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448" w:rsidRDefault="00157448" w:rsidP="009664C2">
      <w:pPr>
        <w:shd w:val="clear" w:color="auto" w:fill="FFFFFF"/>
        <w:outlineLvl w:val="0"/>
        <w:rPr>
          <w:b/>
          <w:bCs/>
          <w:spacing w:val="4"/>
          <w:sz w:val="28"/>
          <w:szCs w:val="28"/>
        </w:rPr>
      </w:pPr>
    </w:p>
    <w:p w:rsidR="00157448" w:rsidRDefault="00E35164" w:rsidP="0077142C">
      <w:pPr>
        <w:shd w:val="clear" w:color="auto" w:fill="FFFFFF"/>
        <w:jc w:val="center"/>
        <w:outlineLvl w:val="0"/>
        <w:rPr>
          <w:b/>
          <w:bCs/>
          <w:spacing w:val="4"/>
          <w:sz w:val="22"/>
          <w:szCs w:val="22"/>
        </w:rPr>
      </w:pPr>
      <w:r>
        <w:rPr>
          <w:b/>
          <w:bCs/>
          <w:spacing w:val="4"/>
          <w:sz w:val="22"/>
          <w:szCs w:val="22"/>
        </w:rPr>
        <w:t>SUR/</w:t>
      </w:r>
      <w:bookmarkStart w:id="0" w:name="_GoBack"/>
      <w:bookmarkEnd w:id="0"/>
      <w:r w:rsidR="0077142C">
        <w:rPr>
          <w:b/>
          <w:bCs/>
          <w:spacing w:val="4"/>
          <w:sz w:val="22"/>
          <w:szCs w:val="22"/>
        </w:rPr>
        <w:t>YİĞİT ÇAVUŞ ANADOLU LİSESİ</w:t>
      </w:r>
    </w:p>
    <w:p w:rsidR="00157448" w:rsidRDefault="007C6CA1">
      <w:pPr>
        <w:shd w:val="clear" w:color="auto" w:fill="FFFFFF"/>
        <w:jc w:val="center"/>
        <w:outlineLvl w:val="0"/>
        <w:rPr>
          <w:b/>
          <w:bCs/>
          <w:spacing w:val="4"/>
          <w:sz w:val="32"/>
          <w:szCs w:val="32"/>
        </w:rPr>
      </w:pPr>
      <w:r>
        <w:rPr>
          <w:b/>
          <w:bCs/>
          <w:spacing w:val="4"/>
          <w:sz w:val="32"/>
          <w:szCs w:val="32"/>
        </w:rPr>
        <w:t>TEKNİK ŞARTNAME</w:t>
      </w:r>
    </w:p>
    <w:p w:rsidR="00157448" w:rsidRDefault="00157448">
      <w:pPr>
        <w:pStyle w:val="ListeParagraf"/>
        <w:ind w:left="0"/>
        <w:jc w:val="both"/>
        <w:rPr>
          <w:b/>
          <w:bCs/>
          <w:szCs w:val="24"/>
        </w:rPr>
      </w:pPr>
    </w:p>
    <w:tbl>
      <w:tblPr>
        <w:tblW w:w="8636" w:type="dxa"/>
        <w:tblCellMar>
          <w:left w:w="70" w:type="dxa"/>
          <w:right w:w="70" w:type="dxa"/>
        </w:tblCellMar>
        <w:tblLook w:val="04A0" w:firstRow="1" w:lastRow="0" w:firstColumn="1" w:lastColumn="0" w:noHBand="0" w:noVBand="1"/>
      </w:tblPr>
      <w:tblGrid>
        <w:gridCol w:w="635"/>
        <w:gridCol w:w="1482"/>
        <w:gridCol w:w="4792"/>
        <w:gridCol w:w="813"/>
        <w:gridCol w:w="914"/>
      </w:tblGrid>
      <w:tr w:rsidR="00157448" w:rsidTr="00D3560E">
        <w:trPr>
          <w:trHeight w:val="825"/>
        </w:trPr>
        <w:tc>
          <w:tcPr>
            <w:tcW w:w="635" w:type="dxa"/>
            <w:tcBorders>
              <w:top w:val="single" w:sz="8" w:space="0" w:color="auto"/>
              <w:left w:val="single" w:sz="8" w:space="0" w:color="auto"/>
              <w:bottom w:val="single" w:sz="8" w:space="0" w:color="auto"/>
              <w:right w:val="single" w:sz="8" w:space="0" w:color="auto"/>
            </w:tcBorders>
            <w:shd w:val="clear" w:color="auto" w:fill="auto"/>
            <w:vAlign w:val="center"/>
          </w:tcPr>
          <w:p w:rsidR="00157448" w:rsidRDefault="007C6CA1">
            <w:pPr>
              <w:widowControl/>
              <w:jc w:val="center"/>
              <w:rPr>
                <w:rFonts w:ascii="Times New Roman TUR" w:hAnsi="Times New Roman TUR" w:cs="Times New Roman TUR"/>
                <w:b/>
                <w:bCs/>
                <w:sz w:val="18"/>
                <w:szCs w:val="18"/>
              </w:rPr>
            </w:pPr>
            <w:r>
              <w:rPr>
                <w:rFonts w:ascii="Times New Roman TUR" w:hAnsi="Times New Roman TUR" w:cs="Times New Roman TUR"/>
                <w:b/>
                <w:bCs/>
                <w:sz w:val="18"/>
                <w:szCs w:val="18"/>
              </w:rPr>
              <w:t>SIRA</w:t>
            </w:r>
          </w:p>
        </w:tc>
        <w:tc>
          <w:tcPr>
            <w:tcW w:w="1482" w:type="dxa"/>
            <w:tcBorders>
              <w:top w:val="single" w:sz="8" w:space="0" w:color="auto"/>
              <w:left w:val="nil"/>
              <w:bottom w:val="single" w:sz="8" w:space="0" w:color="auto"/>
              <w:right w:val="single" w:sz="8" w:space="0" w:color="auto"/>
            </w:tcBorders>
            <w:shd w:val="clear" w:color="auto" w:fill="auto"/>
            <w:vAlign w:val="center"/>
          </w:tcPr>
          <w:p w:rsidR="00157448" w:rsidRDefault="007C6CA1">
            <w:pPr>
              <w:widowControl/>
              <w:jc w:val="center"/>
              <w:rPr>
                <w:rFonts w:ascii="Times New Roman TUR" w:hAnsi="Times New Roman TUR" w:cs="Times New Roman TUR"/>
                <w:b/>
                <w:bCs/>
                <w:sz w:val="22"/>
                <w:szCs w:val="22"/>
              </w:rPr>
            </w:pPr>
            <w:r>
              <w:rPr>
                <w:rFonts w:ascii="Times New Roman TUR" w:hAnsi="Times New Roman TUR" w:cs="Times New Roman TUR"/>
                <w:b/>
                <w:bCs/>
                <w:sz w:val="22"/>
                <w:szCs w:val="22"/>
              </w:rPr>
              <w:t>Mal / Hizmet/ Yapım İşi Adı</w:t>
            </w:r>
          </w:p>
        </w:tc>
        <w:tc>
          <w:tcPr>
            <w:tcW w:w="4792" w:type="dxa"/>
            <w:tcBorders>
              <w:top w:val="single" w:sz="8" w:space="0" w:color="auto"/>
              <w:left w:val="nil"/>
              <w:bottom w:val="single" w:sz="4" w:space="0" w:color="auto"/>
              <w:right w:val="nil"/>
            </w:tcBorders>
            <w:shd w:val="clear" w:color="auto" w:fill="auto"/>
            <w:vAlign w:val="center"/>
          </w:tcPr>
          <w:p w:rsidR="00157448" w:rsidRDefault="007C6CA1">
            <w:pPr>
              <w:widowControl/>
              <w:jc w:val="center"/>
              <w:rPr>
                <w:rFonts w:ascii="Times New Roman TUR" w:hAnsi="Times New Roman TUR" w:cs="Times New Roman TUR"/>
                <w:b/>
                <w:bCs/>
                <w:sz w:val="16"/>
                <w:szCs w:val="16"/>
              </w:rPr>
            </w:pPr>
            <w:r>
              <w:rPr>
                <w:rFonts w:ascii="Times New Roman TUR" w:hAnsi="Times New Roman TUR" w:cs="Times New Roman TUR"/>
                <w:b/>
                <w:bCs/>
                <w:sz w:val="16"/>
                <w:szCs w:val="16"/>
              </w:rPr>
              <w:t>Mal Özellikleri</w:t>
            </w:r>
          </w:p>
        </w:tc>
        <w:tc>
          <w:tcPr>
            <w:tcW w:w="813" w:type="dxa"/>
            <w:tcBorders>
              <w:top w:val="single" w:sz="8" w:space="0" w:color="auto"/>
              <w:left w:val="single" w:sz="8" w:space="0" w:color="auto"/>
              <w:bottom w:val="single" w:sz="4" w:space="0" w:color="auto"/>
              <w:right w:val="nil"/>
            </w:tcBorders>
            <w:shd w:val="clear" w:color="auto" w:fill="auto"/>
            <w:vAlign w:val="center"/>
          </w:tcPr>
          <w:p w:rsidR="00157448" w:rsidRDefault="007C6CA1">
            <w:pPr>
              <w:widowControl/>
              <w:jc w:val="center"/>
              <w:rPr>
                <w:rFonts w:ascii="Times New Roman TUR" w:hAnsi="Times New Roman TUR" w:cs="Times New Roman TUR"/>
                <w:b/>
                <w:bCs/>
                <w:sz w:val="18"/>
                <w:szCs w:val="18"/>
              </w:rPr>
            </w:pPr>
            <w:r>
              <w:rPr>
                <w:rFonts w:ascii="Times New Roman TUR" w:hAnsi="Times New Roman TUR" w:cs="Times New Roman TUR"/>
                <w:b/>
                <w:bCs/>
                <w:sz w:val="18"/>
                <w:szCs w:val="18"/>
              </w:rPr>
              <w:t xml:space="preserve">Mal </w:t>
            </w:r>
            <w:r>
              <w:rPr>
                <w:rFonts w:ascii="Times New Roman TUR" w:hAnsi="Times New Roman TUR" w:cs="Times New Roman TUR"/>
                <w:b/>
                <w:bCs/>
                <w:sz w:val="18"/>
                <w:szCs w:val="18"/>
              </w:rPr>
              <w:br/>
              <w:t>Miktarı</w:t>
            </w:r>
          </w:p>
        </w:tc>
        <w:tc>
          <w:tcPr>
            <w:tcW w:w="914" w:type="dxa"/>
            <w:tcBorders>
              <w:top w:val="single" w:sz="8" w:space="0" w:color="auto"/>
              <w:left w:val="single" w:sz="8" w:space="0" w:color="auto"/>
              <w:bottom w:val="single" w:sz="4" w:space="0" w:color="auto"/>
              <w:right w:val="single" w:sz="8" w:space="0" w:color="auto"/>
            </w:tcBorders>
            <w:shd w:val="clear" w:color="auto" w:fill="auto"/>
            <w:vAlign w:val="center"/>
          </w:tcPr>
          <w:p w:rsidR="00157448" w:rsidRDefault="007C6CA1">
            <w:pPr>
              <w:widowControl/>
              <w:jc w:val="center"/>
              <w:rPr>
                <w:rFonts w:ascii="Times New Roman TUR" w:hAnsi="Times New Roman TUR" w:cs="Times New Roman TUR"/>
                <w:b/>
                <w:bCs/>
                <w:sz w:val="18"/>
                <w:szCs w:val="18"/>
              </w:rPr>
            </w:pPr>
            <w:r>
              <w:rPr>
                <w:rFonts w:ascii="Times New Roman TUR" w:hAnsi="Times New Roman TUR" w:cs="Times New Roman TUR"/>
                <w:b/>
                <w:bCs/>
                <w:sz w:val="18"/>
                <w:szCs w:val="18"/>
              </w:rPr>
              <w:t>Ölçü</w:t>
            </w:r>
            <w:r>
              <w:rPr>
                <w:rFonts w:ascii="Times New Roman TUR" w:hAnsi="Times New Roman TUR" w:cs="Times New Roman TUR"/>
                <w:b/>
                <w:bCs/>
                <w:sz w:val="18"/>
                <w:szCs w:val="18"/>
              </w:rPr>
              <w:br/>
              <w:t>Birimi</w:t>
            </w:r>
          </w:p>
        </w:tc>
      </w:tr>
      <w:tr w:rsidR="00157448" w:rsidTr="00D3560E">
        <w:trPr>
          <w:trHeight w:val="1601"/>
        </w:trPr>
        <w:tc>
          <w:tcPr>
            <w:tcW w:w="635" w:type="dxa"/>
            <w:tcBorders>
              <w:top w:val="nil"/>
              <w:left w:val="single" w:sz="8" w:space="0" w:color="auto"/>
              <w:bottom w:val="single" w:sz="8" w:space="0" w:color="auto"/>
              <w:right w:val="single" w:sz="8" w:space="0" w:color="auto"/>
            </w:tcBorders>
            <w:shd w:val="clear" w:color="auto" w:fill="auto"/>
            <w:vAlign w:val="center"/>
          </w:tcPr>
          <w:p w:rsidR="00157448" w:rsidRDefault="009A5883">
            <w:pPr>
              <w:widowControl/>
              <w:jc w:val="center"/>
              <w:rPr>
                <w:b/>
                <w:bCs/>
                <w:color w:val="000000"/>
                <w:szCs w:val="24"/>
              </w:rPr>
            </w:pPr>
            <w:r>
              <w:rPr>
                <w:b/>
                <w:bCs/>
                <w:color w:val="000000"/>
                <w:szCs w:val="24"/>
              </w:rPr>
              <w:t>1</w:t>
            </w:r>
          </w:p>
        </w:tc>
        <w:tc>
          <w:tcPr>
            <w:tcW w:w="1482" w:type="dxa"/>
            <w:tcBorders>
              <w:top w:val="nil"/>
              <w:left w:val="nil"/>
              <w:bottom w:val="single" w:sz="8" w:space="0" w:color="auto"/>
              <w:right w:val="single" w:sz="8" w:space="0" w:color="auto"/>
            </w:tcBorders>
            <w:shd w:val="clear" w:color="auto" w:fill="auto"/>
            <w:vAlign w:val="center"/>
          </w:tcPr>
          <w:p w:rsidR="00157448" w:rsidRDefault="00EF1DFB">
            <w:pPr>
              <w:widowControl/>
              <w:rPr>
                <w:b/>
                <w:bCs/>
                <w:color w:val="000000"/>
                <w:szCs w:val="24"/>
              </w:rPr>
            </w:pPr>
            <w:r>
              <w:rPr>
                <w:b/>
                <w:bCs/>
                <w:color w:val="000000"/>
                <w:szCs w:val="24"/>
              </w:rPr>
              <w:t>MOTORİN</w:t>
            </w:r>
          </w:p>
          <w:p w:rsidR="00EF1DFB" w:rsidRDefault="00EF1DFB">
            <w:pPr>
              <w:widowControl/>
              <w:rPr>
                <w:b/>
                <w:bCs/>
                <w:color w:val="000000"/>
                <w:szCs w:val="24"/>
              </w:rPr>
            </w:pPr>
            <w:r>
              <w:rPr>
                <w:b/>
                <w:bCs/>
                <w:color w:val="000000"/>
                <w:szCs w:val="24"/>
              </w:rPr>
              <w:t>(DİESEL)</w:t>
            </w:r>
          </w:p>
        </w:tc>
        <w:tc>
          <w:tcPr>
            <w:tcW w:w="4792" w:type="dxa"/>
            <w:tcBorders>
              <w:top w:val="single" w:sz="4" w:space="0" w:color="auto"/>
              <w:left w:val="nil"/>
              <w:bottom w:val="single" w:sz="8" w:space="0" w:color="auto"/>
              <w:right w:val="nil"/>
            </w:tcBorders>
            <w:shd w:val="clear" w:color="auto" w:fill="auto"/>
            <w:vAlign w:val="center"/>
          </w:tcPr>
          <w:p w:rsidR="00D3560E" w:rsidRPr="0001299D" w:rsidRDefault="00D3560E" w:rsidP="00D3560E">
            <w:pPr>
              <w:pStyle w:val="ListeParagraf"/>
              <w:widowControl/>
              <w:numPr>
                <w:ilvl w:val="0"/>
                <w:numId w:val="3"/>
              </w:numPr>
              <w:spacing w:after="200" w:line="276" w:lineRule="auto"/>
              <w:contextualSpacing/>
              <w:jc w:val="both"/>
              <w:rPr>
                <w:szCs w:val="24"/>
              </w:rPr>
            </w:pPr>
            <w:r w:rsidRPr="0001299D">
              <w:rPr>
                <w:szCs w:val="24"/>
              </w:rPr>
              <w:t>Alı</w:t>
            </w:r>
            <w:r w:rsidR="00A85137">
              <w:rPr>
                <w:szCs w:val="24"/>
              </w:rPr>
              <w:t>nacak akaryakıt ürünleri, TÜPRAŞ</w:t>
            </w:r>
            <w:r w:rsidRPr="0001299D">
              <w:rPr>
                <w:szCs w:val="24"/>
              </w:rPr>
              <w:t xml:space="preserve"> Genel Müdürlüğünce ve Türk Standartları Enstitüsünce belirlenen evsaf ve niteliklere uygun olacak ve Ülkemizde üretim ve dağıtım yapan rafinerilerin imal ve ürettikleri veya dışarıdan ithal olarak gelen, ancak Türk Standartları Enstitüsü tarafından uygunluk belgesi verilen mallar olacaktır.</w:t>
            </w:r>
          </w:p>
          <w:p w:rsidR="00D3560E" w:rsidRPr="0001299D" w:rsidRDefault="00D3560E" w:rsidP="00D3560E">
            <w:pPr>
              <w:pStyle w:val="ListeParagraf"/>
              <w:widowControl/>
              <w:numPr>
                <w:ilvl w:val="0"/>
                <w:numId w:val="3"/>
              </w:numPr>
              <w:spacing w:after="200" w:line="276" w:lineRule="auto"/>
              <w:contextualSpacing/>
              <w:jc w:val="both"/>
              <w:rPr>
                <w:szCs w:val="24"/>
              </w:rPr>
            </w:pPr>
            <w:r w:rsidRPr="0001299D">
              <w:rPr>
                <w:szCs w:val="24"/>
              </w:rPr>
              <w:t>Alımı yapılacak akaryak</w:t>
            </w:r>
            <w:r w:rsidR="00A85137">
              <w:rPr>
                <w:szCs w:val="24"/>
              </w:rPr>
              <w:t xml:space="preserve">ıt ürünleri TSE Standartlarına </w:t>
            </w:r>
            <w:r w:rsidR="00BA69E0">
              <w:rPr>
                <w:szCs w:val="24"/>
              </w:rPr>
              <w:t xml:space="preserve">TÜPRAŞ </w:t>
            </w:r>
            <w:proofErr w:type="spellStart"/>
            <w:r w:rsidRPr="0001299D">
              <w:rPr>
                <w:szCs w:val="24"/>
              </w:rPr>
              <w:t>Spesifikasyonları</w:t>
            </w:r>
            <w:proofErr w:type="spellEnd"/>
            <w:r w:rsidRPr="0001299D">
              <w:rPr>
                <w:szCs w:val="24"/>
              </w:rPr>
              <w:t>, Enerji ve Tabi Kaynaklar Bakanlığı ile Çevre ve Şehircilik bakanlığının hava kirliliğini önleme ve diğer konularda öngördüğü özellikleri taşıyacaktır.</w:t>
            </w:r>
          </w:p>
          <w:p w:rsidR="00D3560E" w:rsidRPr="0001299D" w:rsidRDefault="00A85137" w:rsidP="00D3560E">
            <w:pPr>
              <w:pStyle w:val="ListeParagraf"/>
              <w:widowControl/>
              <w:numPr>
                <w:ilvl w:val="0"/>
                <w:numId w:val="3"/>
              </w:numPr>
              <w:spacing w:after="200" w:line="276" w:lineRule="auto"/>
              <w:contextualSpacing/>
              <w:jc w:val="both"/>
              <w:rPr>
                <w:szCs w:val="24"/>
              </w:rPr>
            </w:pPr>
            <w:r>
              <w:rPr>
                <w:szCs w:val="24"/>
              </w:rPr>
              <w:t>TSE’</w:t>
            </w:r>
            <w:r w:rsidR="00D3560E" w:rsidRPr="0001299D">
              <w:rPr>
                <w:szCs w:val="24"/>
              </w:rPr>
              <w:t>ce her ürün için tespit edi</w:t>
            </w:r>
            <w:r>
              <w:rPr>
                <w:szCs w:val="24"/>
              </w:rPr>
              <w:t xml:space="preserve">lmiş olduğu </w:t>
            </w:r>
            <w:proofErr w:type="gramStart"/>
            <w:r>
              <w:rPr>
                <w:szCs w:val="24"/>
              </w:rPr>
              <w:t>kriterleri</w:t>
            </w:r>
            <w:proofErr w:type="gramEnd"/>
            <w:r>
              <w:rPr>
                <w:szCs w:val="24"/>
              </w:rPr>
              <w:t xml:space="preserve"> ve TÜPRAŞ</w:t>
            </w:r>
            <w:r w:rsidR="00D3560E" w:rsidRPr="0001299D">
              <w:rPr>
                <w:szCs w:val="24"/>
              </w:rPr>
              <w:t xml:space="preserve">’ın her ürün için ortaya koyduğu </w:t>
            </w:r>
            <w:proofErr w:type="spellStart"/>
            <w:r w:rsidR="00D3560E" w:rsidRPr="0001299D">
              <w:rPr>
                <w:szCs w:val="24"/>
              </w:rPr>
              <w:t>Spesifikasyonları</w:t>
            </w:r>
            <w:proofErr w:type="spellEnd"/>
            <w:r w:rsidR="00D3560E" w:rsidRPr="0001299D">
              <w:rPr>
                <w:szCs w:val="24"/>
              </w:rPr>
              <w:t xml:space="preserve"> ihtiva etmeyen ürünler kabul görmeyecektir.</w:t>
            </w:r>
          </w:p>
          <w:p w:rsidR="00157448" w:rsidRPr="00BA69E0" w:rsidRDefault="00D3560E" w:rsidP="00BA69E0">
            <w:pPr>
              <w:pStyle w:val="ListeParagraf"/>
              <w:widowControl/>
              <w:numPr>
                <w:ilvl w:val="0"/>
                <w:numId w:val="3"/>
              </w:numPr>
              <w:spacing w:after="200" w:line="276" w:lineRule="auto"/>
              <w:contextualSpacing/>
              <w:jc w:val="both"/>
              <w:rPr>
                <w:szCs w:val="24"/>
              </w:rPr>
            </w:pPr>
            <w:r w:rsidRPr="0001299D">
              <w:rPr>
                <w:szCs w:val="24"/>
              </w:rPr>
              <w:t xml:space="preserve">Motorin </w:t>
            </w:r>
            <w:r w:rsidRPr="0001299D">
              <w:rPr>
                <w:color w:val="202124"/>
                <w:szCs w:val="30"/>
                <w:shd w:val="clear" w:color="auto" w:fill="FFFFFF"/>
              </w:rPr>
              <w:t>TSE EN </w:t>
            </w:r>
            <w:r w:rsidRPr="0001299D">
              <w:rPr>
                <w:color w:val="040C28"/>
                <w:szCs w:val="30"/>
              </w:rPr>
              <w:t>590</w:t>
            </w:r>
            <w:r w:rsidR="00A85137">
              <w:rPr>
                <w:color w:val="202124"/>
                <w:szCs w:val="30"/>
                <w:shd w:val="clear" w:color="auto" w:fill="FFFFFF"/>
              </w:rPr>
              <w:t> standard</w:t>
            </w:r>
            <w:r w:rsidRPr="0001299D">
              <w:rPr>
                <w:color w:val="202124"/>
                <w:szCs w:val="30"/>
                <w:shd w:val="clear" w:color="auto" w:fill="FFFFFF"/>
              </w:rPr>
              <w:t>ına ve EPDK tarafından belirlenen teknik düzenlemelere uygun</w:t>
            </w:r>
            <w:r w:rsidRPr="0001299D">
              <w:rPr>
                <w:sz w:val="20"/>
                <w:szCs w:val="24"/>
              </w:rPr>
              <w:t xml:space="preserve"> </w:t>
            </w:r>
            <w:r w:rsidRPr="0001299D">
              <w:rPr>
                <w:szCs w:val="24"/>
              </w:rPr>
              <w:t>1. Kalite ve TSE’ye uygun olacaktır.</w:t>
            </w:r>
          </w:p>
        </w:tc>
        <w:tc>
          <w:tcPr>
            <w:tcW w:w="813" w:type="dxa"/>
            <w:tcBorders>
              <w:top w:val="single" w:sz="4" w:space="0" w:color="auto"/>
              <w:left w:val="single" w:sz="8" w:space="0" w:color="auto"/>
              <w:bottom w:val="single" w:sz="8" w:space="0" w:color="auto"/>
              <w:right w:val="single" w:sz="8" w:space="0" w:color="auto"/>
            </w:tcBorders>
            <w:shd w:val="clear" w:color="auto" w:fill="auto"/>
            <w:noWrap/>
            <w:vAlign w:val="center"/>
          </w:tcPr>
          <w:p w:rsidR="00157448" w:rsidRDefault="00B20C61">
            <w:pPr>
              <w:widowControl/>
              <w:jc w:val="center"/>
              <w:rPr>
                <w:rFonts w:ascii="Times New Roman TUR" w:hAnsi="Times New Roman TUR" w:cs="Times New Roman TUR"/>
                <w:sz w:val="20"/>
              </w:rPr>
            </w:pPr>
            <w:r>
              <w:rPr>
                <w:rFonts w:ascii="Times New Roman TUR" w:hAnsi="Times New Roman TUR" w:cs="Times New Roman TUR"/>
                <w:sz w:val="20"/>
              </w:rPr>
              <w:t>150</w:t>
            </w:r>
          </w:p>
        </w:tc>
        <w:tc>
          <w:tcPr>
            <w:tcW w:w="914" w:type="dxa"/>
            <w:tcBorders>
              <w:top w:val="single" w:sz="4" w:space="0" w:color="auto"/>
              <w:left w:val="nil"/>
              <w:bottom w:val="single" w:sz="8" w:space="0" w:color="auto"/>
              <w:right w:val="single" w:sz="4" w:space="0" w:color="auto"/>
            </w:tcBorders>
            <w:shd w:val="clear" w:color="auto" w:fill="auto"/>
            <w:noWrap/>
            <w:vAlign w:val="center"/>
          </w:tcPr>
          <w:p w:rsidR="00157448" w:rsidRDefault="00B20C61">
            <w:pPr>
              <w:widowControl/>
              <w:jc w:val="center"/>
              <w:rPr>
                <w:rFonts w:ascii="Times New Roman TUR" w:hAnsi="Times New Roman TUR" w:cs="Times New Roman TUR"/>
                <w:szCs w:val="24"/>
              </w:rPr>
            </w:pPr>
            <w:r>
              <w:rPr>
                <w:rFonts w:ascii="Times New Roman TUR" w:hAnsi="Times New Roman TUR" w:cs="Times New Roman TUR"/>
                <w:szCs w:val="24"/>
              </w:rPr>
              <w:t>L</w:t>
            </w:r>
          </w:p>
        </w:tc>
      </w:tr>
    </w:tbl>
    <w:p w:rsidR="00157448" w:rsidRDefault="00157448">
      <w:pPr>
        <w:widowControl/>
        <w:jc w:val="both"/>
        <w:rPr>
          <w:rFonts w:ascii="Arial" w:hAnsi="Arial" w:cs="Arial"/>
          <w:b/>
          <w:sz w:val="20"/>
          <w:szCs w:val="28"/>
          <w:shd w:val="clear" w:color="auto" w:fill="FFFFFF"/>
        </w:rPr>
      </w:pPr>
    </w:p>
    <w:p w:rsidR="009664C2" w:rsidRPr="0001299D" w:rsidRDefault="009664C2" w:rsidP="009664C2">
      <w:pPr>
        <w:jc w:val="both"/>
        <w:rPr>
          <w:color w:val="000000"/>
        </w:rPr>
      </w:pPr>
      <w:r w:rsidRPr="0001299D">
        <w:t xml:space="preserve">1- Teklif mektupları kaşeli ve imzalı olarak </w:t>
      </w:r>
      <w:r w:rsidRPr="0001299D">
        <w:rPr>
          <w:color w:val="000000"/>
        </w:rPr>
        <w:t>elden tarafımıza gönderilmelidir.</w:t>
      </w:r>
    </w:p>
    <w:p w:rsidR="009664C2" w:rsidRPr="0001299D" w:rsidRDefault="009664C2" w:rsidP="009664C2">
      <w:pPr>
        <w:jc w:val="both"/>
      </w:pPr>
      <w:r w:rsidRPr="0001299D">
        <w:t>2- Ödeme esnasında % 0,948 oranında KDV hariç tutar üzerinden Damga Vergisi kesilecektir.</w:t>
      </w:r>
    </w:p>
    <w:p w:rsidR="009664C2" w:rsidRPr="0001299D" w:rsidRDefault="009664C2" w:rsidP="009664C2">
      <w:pPr>
        <w:jc w:val="both"/>
      </w:pPr>
      <w:r w:rsidRPr="0001299D">
        <w:t>3- Nakliye, hamaliye, işçilik vb. giderler yükleniciye ait olup teslimat depo içine elden yapılmalıdır.   Kargo ile yapılan teslimat kabul edilmeyecektir.</w:t>
      </w:r>
    </w:p>
    <w:p w:rsidR="009664C2" w:rsidRPr="0001299D" w:rsidRDefault="009664C2" w:rsidP="009664C2">
      <w:pPr>
        <w:jc w:val="both"/>
      </w:pPr>
      <w:r w:rsidRPr="0001299D">
        <w:t>4-</w:t>
      </w:r>
      <w:r w:rsidRPr="0001299D">
        <w:rPr>
          <w:color w:val="000000"/>
        </w:rPr>
        <w:t xml:space="preserve"> İhale sonrası en düşük teklifi veren firma tarafından ürünlerin </w:t>
      </w:r>
      <w:proofErr w:type="gramStart"/>
      <w:r w:rsidRPr="0001299D">
        <w:rPr>
          <w:color w:val="000000"/>
        </w:rPr>
        <w:t>tamamı  3</w:t>
      </w:r>
      <w:proofErr w:type="gramEnd"/>
      <w:r w:rsidRPr="0001299D">
        <w:rPr>
          <w:color w:val="000000"/>
        </w:rPr>
        <w:t xml:space="preserve">(Üç) iş günü içinde teslim </w:t>
      </w:r>
      <w:proofErr w:type="gramStart"/>
      <w:r w:rsidRPr="0001299D">
        <w:rPr>
          <w:color w:val="000000"/>
        </w:rPr>
        <w:t>edilecektir</w:t>
      </w:r>
      <w:proofErr w:type="gramEnd"/>
      <w:r w:rsidRPr="0001299D">
        <w:rPr>
          <w:color w:val="000000"/>
        </w:rPr>
        <w:t>.</w:t>
      </w:r>
      <w:r w:rsidRPr="0001299D">
        <w:rPr>
          <w:color w:val="000000"/>
        </w:rPr>
        <w:br/>
      </w:r>
      <w:r w:rsidRPr="0001299D">
        <w:t>5- Muayene sonrası teknik şartnameye uygun olmayan ve muayene kabulü yapılmayan mal/hizmetler kabul edilmeyecektir.</w:t>
      </w:r>
    </w:p>
    <w:p w:rsidR="009664C2" w:rsidRPr="0001299D" w:rsidRDefault="009664C2" w:rsidP="009664C2">
      <w:pPr>
        <w:jc w:val="both"/>
      </w:pPr>
      <w:r w:rsidRPr="0001299D">
        <w:t>6-Teklif veren firmalar vermiş olduğu teklif ile birlikte teknik şartnameyi kabul ve taahhüt etmiş sayılır.</w:t>
      </w:r>
    </w:p>
    <w:p w:rsidR="009664C2" w:rsidRPr="0001299D" w:rsidRDefault="009664C2" w:rsidP="009664C2">
      <w:pPr>
        <w:jc w:val="both"/>
      </w:pPr>
      <w:r w:rsidRPr="0001299D">
        <w:t xml:space="preserve">7- </w:t>
      </w:r>
      <w:r w:rsidRPr="0001299D">
        <w:rPr>
          <w:color w:val="000000"/>
        </w:rPr>
        <w:t>Muayene komisyonu değerlendirdikten sonra mal alınacak ve ödeme iş ve işlemleri fatura kesim tarihinden itibaren 10 iş günü içerisinde yapılacaktır</w:t>
      </w:r>
    </w:p>
    <w:p w:rsidR="009664C2" w:rsidRDefault="009664C2" w:rsidP="009664C2">
      <w:pPr>
        <w:jc w:val="both"/>
      </w:pPr>
      <w:r w:rsidRPr="0001299D">
        <w:t>8- Teklifler Türk Lirası üzer</w:t>
      </w:r>
      <w:r>
        <w:t xml:space="preserve">inden ve KDV hariç verilecektir                       </w:t>
      </w:r>
    </w:p>
    <w:p w:rsidR="00157448" w:rsidRPr="009664C2" w:rsidRDefault="009664C2" w:rsidP="009664C2">
      <w:pPr>
        <w:jc w:val="both"/>
      </w:pPr>
      <w:r>
        <w:t xml:space="preserve">                                                                                                                               </w:t>
      </w:r>
      <w:r w:rsidR="007C6CA1">
        <w:rPr>
          <w:b/>
          <w:bCs/>
          <w:szCs w:val="24"/>
        </w:rPr>
        <w:t xml:space="preserve"> </w:t>
      </w:r>
      <w:r w:rsidR="00432A1B">
        <w:rPr>
          <w:b/>
          <w:bCs/>
          <w:szCs w:val="24"/>
        </w:rPr>
        <w:t>Mehmet Cevat GÜL</w:t>
      </w:r>
    </w:p>
    <w:p w:rsidR="00157448" w:rsidRDefault="007C6CA1">
      <w:pPr>
        <w:widowControl/>
        <w:jc w:val="both"/>
        <w:rPr>
          <w:b/>
          <w:bCs/>
          <w:szCs w:val="24"/>
        </w:rPr>
      </w:pPr>
      <w:r>
        <w:rPr>
          <w:b/>
          <w:bCs/>
          <w:szCs w:val="24"/>
        </w:rPr>
        <w:t xml:space="preserve">                    </w:t>
      </w:r>
      <w:r w:rsidR="00432A1B">
        <w:rPr>
          <w:b/>
          <w:bCs/>
          <w:szCs w:val="24"/>
        </w:rPr>
        <w:t xml:space="preserve">                       </w:t>
      </w:r>
      <w:r w:rsidR="00432A1B">
        <w:rPr>
          <w:b/>
          <w:bCs/>
          <w:szCs w:val="24"/>
        </w:rPr>
        <w:tab/>
      </w:r>
      <w:r w:rsidR="00432A1B">
        <w:rPr>
          <w:b/>
          <w:bCs/>
          <w:szCs w:val="24"/>
        </w:rPr>
        <w:tab/>
      </w:r>
      <w:r w:rsidR="00432A1B">
        <w:rPr>
          <w:b/>
          <w:bCs/>
          <w:szCs w:val="24"/>
        </w:rPr>
        <w:tab/>
      </w:r>
      <w:r w:rsidR="00432A1B">
        <w:rPr>
          <w:b/>
          <w:bCs/>
          <w:szCs w:val="24"/>
        </w:rPr>
        <w:tab/>
      </w:r>
      <w:r w:rsidR="00432A1B">
        <w:rPr>
          <w:b/>
          <w:bCs/>
          <w:szCs w:val="24"/>
        </w:rPr>
        <w:tab/>
      </w:r>
      <w:r w:rsidR="00432A1B">
        <w:rPr>
          <w:b/>
          <w:bCs/>
          <w:szCs w:val="24"/>
        </w:rPr>
        <w:tab/>
      </w:r>
      <w:r w:rsidR="00432A1B">
        <w:rPr>
          <w:b/>
          <w:bCs/>
          <w:szCs w:val="24"/>
        </w:rPr>
        <w:tab/>
      </w:r>
      <w:r>
        <w:rPr>
          <w:b/>
          <w:bCs/>
          <w:szCs w:val="24"/>
        </w:rPr>
        <w:t xml:space="preserve">           Okul Müdürü</w:t>
      </w:r>
    </w:p>
    <w:p w:rsidR="00157448" w:rsidRDefault="00157448">
      <w:pPr>
        <w:rPr>
          <w:szCs w:val="24"/>
        </w:rPr>
      </w:pPr>
    </w:p>
    <w:p w:rsidR="00157448" w:rsidRDefault="007C6CA1">
      <w:pPr>
        <w:tabs>
          <w:tab w:val="left" w:pos="1668"/>
        </w:tabs>
        <w:rPr>
          <w:szCs w:val="24"/>
        </w:rPr>
      </w:pPr>
      <w:r>
        <w:rPr>
          <w:szCs w:val="24"/>
        </w:rPr>
        <w:tab/>
        <w:t xml:space="preserve"> </w:t>
      </w:r>
    </w:p>
    <w:sectPr w:rsidR="00157448">
      <w:headerReference w:type="default" r:id="rId8"/>
      <w:footerReference w:type="default" r:id="rId9"/>
      <w:footerReference w:type="first" r:id="rId10"/>
      <w:pgSz w:w="11906" w:h="16838"/>
      <w:pgMar w:top="720" w:right="720" w:bottom="720" w:left="720"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50C" w:rsidRDefault="0069750C">
      <w:r>
        <w:separator/>
      </w:r>
    </w:p>
  </w:endnote>
  <w:endnote w:type="continuationSeparator" w:id="0">
    <w:p w:rsidR="0069750C" w:rsidRDefault="00697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umnst777 Lt BT">
    <w:altName w:val="Lucida Sans Unicode"/>
    <w:charset w:val="00"/>
    <w:family w:val="swiss"/>
    <w:pitch w:val="variable"/>
    <w:sig w:usb0="00000087" w:usb1="00000000" w:usb2="00000000" w:usb3="00000000" w:csb0="0000001B" w:csb1="00000000"/>
  </w:font>
  <w:font w:name="Times New Roman TUR">
    <w:altName w:val="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409097"/>
    </w:sdtPr>
    <w:sdtEndPr/>
    <w:sdtContent>
      <w:p w:rsidR="00157448" w:rsidRDefault="007C6CA1">
        <w:pPr>
          <w:pStyle w:val="AltBilgi"/>
          <w:jc w:val="center"/>
        </w:pPr>
        <w:r>
          <w:fldChar w:fldCharType="begin"/>
        </w:r>
        <w:r>
          <w:instrText>PAGE   \* MERGEFORMAT</w:instrText>
        </w:r>
        <w:r>
          <w:fldChar w:fldCharType="separate"/>
        </w:r>
        <w:r w:rsidR="00E35164">
          <w:rPr>
            <w:noProof/>
          </w:rPr>
          <w:t>1</w:t>
        </w:r>
        <w:r>
          <w:fldChar w:fldCharType="end"/>
        </w:r>
      </w:p>
    </w:sdtContent>
  </w:sdt>
  <w:p w:rsidR="00157448" w:rsidRDefault="0015744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57"/>
      <w:gridCol w:w="3357"/>
      <w:gridCol w:w="3351"/>
    </w:tblGrid>
    <w:tr w:rsidR="00157448">
      <w:trPr>
        <w:trHeight w:val="249"/>
      </w:trPr>
      <w:tc>
        <w:tcPr>
          <w:tcW w:w="3357" w:type="dxa"/>
          <w:vAlign w:val="center"/>
        </w:tcPr>
        <w:p w:rsidR="00157448" w:rsidRDefault="007C6CA1">
          <w:pPr>
            <w:pStyle w:val="AltBilgi"/>
            <w:jc w:val="center"/>
            <w:rPr>
              <w:sz w:val="22"/>
            </w:rPr>
          </w:pPr>
          <w:r>
            <w:rPr>
              <w:sz w:val="20"/>
            </w:rPr>
            <w:t>HAZIRLAYAN</w:t>
          </w:r>
        </w:p>
      </w:tc>
      <w:tc>
        <w:tcPr>
          <w:tcW w:w="3357" w:type="dxa"/>
          <w:vAlign w:val="center"/>
        </w:tcPr>
        <w:p w:rsidR="00157448" w:rsidRDefault="007C6CA1">
          <w:pPr>
            <w:pStyle w:val="AltBilgi"/>
            <w:jc w:val="center"/>
            <w:rPr>
              <w:sz w:val="22"/>
            </w:rPr>
          </w:pPr>
          <w:r>
            <w:rPr>
              <w:sz w:val="20"/>
            </w:rPr>
            <w:t>KONTROL</w:t>
          </w:r>
        </w:p>
      </w:tc>
      <w:tc>
        <w:tcPr>
          <w:tcW w:w="3351" w:type="dxa"/>
          <w:vAlign w:val="center"/>
        </w:tcPr>
        <w:p w:rsidR="00157448" w:rsidRDefault="007C6CA1">
          <w:pPr>
            <w:pStyle w:val="AltBilgi"/>
            <w:jc w:val="center"/>
            <w:rPr>
              <w:sz w:val="22"/>
            </w:rPr>
          </w:pPr>
          <w:r>
            <w:rPr>
              <w:sz w:val="20"/>
            </w:rPr>
            <w:t>ONAY</w:t>
          </w:r>
        </w:p>
      </w:tc>
    </w:tr>
    <w:tr w:rsidR="00157448">
      <w:trPr>
        <w:trHeight w:val="557"/>
      </w:trPr>
      <w:tc>
        <w:tcPr>
          <w:tcW w:w="3357" w:type="dxa"/>
          <w:vAlign w:val="center"/>
        </w:tcPr>
        <w:p w:rsidR="00157448" w:rsidRDefault="00157448">
          <w:pPr>
            <w:pStyle w:val="AltBilgi"/>
            <w:jc w:val="center"/>
            <w:rPr>
              <w:sz w:val="22"/>
              <w:u w:val="single"/>
            </w:rPr>
          </w:pPr>
        </w:p>
        <w:p w:rsidR="00157448" w:rsidRDefault="00157448">
          <w:pPr>
            <w:pStyle w:val="AltBilgi"/>
            <w:jc w:val="center"/>
            <w:rPr>
              <w:sz w:val="20"/>
              <w:u w:val="single"/>
            </w:rPr>
          </w:pPr>
        </w:p>
        <w:p w:rsidR="00157448" w:rsidRDefault="00157448">
          <w:pPr>
            <w:pStyle w:val="AltBilgi"/>
            <w:jc w:val="center"/>
            <w:rPr>
              <w:sz w:val="22"/>
              <w:u w:val="single"/>
            </w:rPr>
          </w:pPr>
        </w:p>
      </w:tc>
      <w:tc>
        <w:tcPr>
          <w:tcW w:w="3357" w:type="dxa"/>
          <w:vAlign w:val="center"/>
        </w:tcPr>
        <w:p w:rsidR="00157448" w:rsidRDefault="00157448">
          <w:pPr>
            <w:pStyle w:val="AltBilgi"/>
            <w:jc w:val="center"/>
            <w:rPr>
              <w:sz w:val="20"/>
              <w:u w:val="single"/>
            </w:rPr>
          </w:pPr>
        </w:p>
      </w:tc>
      <w:tc>
        <w:tcPr>
          <w:tcW w:w="3351" w:type="dxa"/>
          <w:vAlign w:val="center"/>
        </w:tcPr>
        <w:p w:rsidR="00157448" w:rsidRDefault="00157448">
          <w:pPr>
            <w:pStyle w:val="AltBilgi"/>
            <w:jc w:val="center"/>
            <w:rPr>
              <w:sz w:val="20"/>
              <w:u w:val="single"/>
            </w:rPr>
          </w:pPr>
        </w:p>
      </w:tc>
    </w:tr>
  </w:tbl>
  <w:p w:rsidR="00157448" w:rsidRDefault="0015744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50C" w:rsidRDefault="0069750C">
      <w:r>
        <w:separator/>
      </w:r>
    </w:p>
  </w:footnote>
  <w:footnote w:type="continuationSeparator" w:id="0">
    <w:p w:rsidR="0069750C" w:rsidRDefault="00697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448" w:rsidRDefault="00157448">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2491481"/>
    <w:multiLevelType w:val="hybridMultilevel"/>
    <w:tmpl w:val="F08CD592"/>
    <w:lvl w:ilvl="0" w:tplc="8FBCB8A4">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321773B"/>
    <w:multiLevelType w:val="multilevel"/>
    <w:tmpl w:val="732177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37"/>
  <w:hyphenationZone w:val="425"/>
  <w:doNotHyphenateCaps/>
  <w:drawingGridHorizontalSpacing w:val="1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FA"/>
    <w:rsid w:val="00003810"/>
    <w:rsid w:val="00007477"/>
    <w:rsid w:val="00007787"/>
    <w:rsid w:val="00010F54"/>
    <w:rsid w:val="000158F7"/>
    <w:rsid w:val="0002089F"/>
    <w:rsid w:val="0002554F"/>
    <w:rsid w:val="000268F0"/>
    <w:rsid w:val="00033169"/>
    <w:rsid w:val="00035989"/>
    <w:rsid w:val="00042936"/>
    <w:rsid w:val="00043CAE"/>
    <w:rsid w:val="00046092"/>
    <w:rsid w:val="00050C58"/>
    <w:rsid w:val="00060A66"/>
    <w:rsid w:val="00060AD6"/>
    <w:rsid w:val="00063BC2"/>
    <w:rsid w:val="00071911"/>
    <w:rsid w:val="0007323A"/>
    <w:rsid w:val="00075426"/>
    <w:rsid w:val="000762E0"/>
    <w:rsid w:val="00084E30"/>
    <w:rsid w:val="00086D72"/>
    <w:rsid w:val="000870C1"/>
    <w:rsid w:val="000905A8"/>
    <w:rsid w:val="000934AD"/>
    <w:rsid w:val="000939A5"/>
    <w:rsid w:val="00096E29"/>
    <w:rsid w:val="000975EA"/>
    <w:rsid w:val="000A42CC"/>
    <w:rsid w:val="000B1975"/>
    <w:rsid w:val="000B7777"/>
    <w:rsid w:val="000C2180"/>
    <w:rsid w:val="000C7209"/>
    <w:rsid w:val="000C7D5C"/>
    <w:rsid w:val="000D34D7"/>
    <w:rsid w:val="000D5B26"/>
    <w:rsid w:val="000D6BB7"/>
    <w:rsid w:val="000D7F82"/>
    <w:rsid w:val="000E3DFA"/>
    <w:rsid w:val="000E634A"/>
    <w:rsid w:val="000F4423"/>
    <w:rsid w:val="000F5C99"/>
    <w:rsid w:val="00101BE4"/>
    <w:rsid w:val="00117E16"/>
    <w:rsid w:val="00126946"/>
    <w:rsid w:val="00126F8B"/>
    <w:rsid w:val="00137248"/>
    <w:rsid w:val="00140E52"/>
    <w:rsid w:val="001444BB"/>
    <w:rsid w:val="00144EDF"/>
    <w:rsid w:val="00154E0C"/>
    <w:rsid w:val="00157448"/>
    <w:rsid w:val="001632CD"/>
    <w:rsid w:val="00163B43"/>
    <w:rsid w:val="0016680B"/>
    <w:rsid w:val="001732C2"/>
    <w:rsid w:val="001737DD"/>
    <w:rsid w:val="00181083"/>
    <w:rsid w:val="00182843"/>
    <w:rsid w:val="00185B1B"/>
    <w:rsid w:val="0018742D"/>
    <w:rsid w:val="00190CEE"/>
    <w:rsid w:val="00192C74"/>
    <w:rsid w:val="001938CB"/>
    <w:rsid w:val="00194B18"/>
    <w:rsid w:val="001A067E"/>
    <w:rsid w:val="001A152E"/>
    <w:rsid w:val="001A2E97"/>
    <w:rsid w:val="001A43E4"/>
    <w:rsid w:val="001A524C"/>
    <w:rsid w:val="001B4023"/>
    <w:rsid w:val="001B6DF5"/>
    <w:rsid w:val="001C0F00"/>
    <w:rsid w:val="001C1239"/>
    <w:rsid w:val="001C373C"/>
    <w:rsid w:val="001D03AC"/>
    <w:rsid w:val="001D1772"/>
    <w:rsid w:val="001D34E4"/>
    <w:rsid w:val="001D7561"/>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25D34"/>
    <w:rsid w:val="00233C13"/>
    <w:rsid w:val="00233F18"/>
    <w:rsid w:val="00241C52"/>
    <w:rsid w:val="002423F1"/>
    <w:rsid w:val="0024507C"/>
    <w:rsid w:val="00254C27"/>
    <w:rsid w:val="00263A8F"/>
    <w:rsid w:val="00264DE2"/>
    <w:rsid w:val="0026538C"/>
    <w:rsid w:val="00282FF0"/>
    <w:rsid w:val="002846F1"/>
    <w:rsid w:val="00285632"/>
    <w:rsid w:val="00286669"/>
    <w:rsid w:val="00286814"/>
    <w:rsid w:val="00294B50"/>
    <w:rsid w:val="00295374"/>
    <w:rsid w:val="00295F7F"/>
    <w:rsid w:val="00296CD2"/>
    <w:rsid w:val="0029751E"/>
    <w:rsid w:val="002A3858"/>
    <w:rsid w:val="002A51D0"/>
    <w:rsid w:val="002B1DBC"/>
    <w:rsid w:val="002B7D3D"/>
    <w:rsid w:val="002C1C7C"/>
    <w:rsid w:val="002D4AB3"/>
    <w:rsid w:val="002E5AB1"/>
    <w:rsid w:val="002F1902"/>
    <w:rsid w:val="002F6197"/>
    <w:rsid w:val="002F6EAD"/>
    <w:rsid w:val="00311DD2"/>
    <w:rsid w:val="003173D7"/>
    <w:rsid w:val="00322A01"/>
    <w:rsid w:val="00322C5C"/>
    <w:rsid w:val="00322E91"/>
    <w:rsid w:val="00325059"/>
    <w:rsid w:val="00332FE7"/>
    <w:rsid w:val="00335F64"/>
    <w:rsid w:val="00341925"/>
    <w:rsid w:val="00341F67"/>
    <w:rsid w:val="00342264"/>
    <w:rsid w:val="0034561D"/>
    <w:rsid w:val="00350EBB"/>
    <w:rsid w:val="00355916"/>
    <w:rsid w:val="0036450B"/>
    <w:rsid w:val="0037184E"/>
    <w:rsid w:val="00374466"/>
    <w:rsid w:val="00375F19"/>
    <w:rsid w:val="00376C0A"/>
    <w:rsid w:val="0038760E"/>
    <w:rsid w:val="00392A27"/>
    <w:rsid w:val="00392F2E"/>
    <w:rsid w:val="003A20B5"/>
    <w:rsid w:val="003B469D"/>
    <w:rsid w:val="003C1858"/>
    <w:rsid w:val="003C4E88"/>
    <w:rsid w:val="003C5182"/>
    <w:rsid w:val="003D0AFE"/>
    <w:rsid w:val="003D13E2"/>
    <w:rsid w:val="003E0D7E"/>
    <w:rsid w:val="003F3670"/>
    <w:rsid w:val="004033A7"/>
    <w:rsid w:val="0040423C"/>
    <w:rsid w:val="0041097E"/>
    <w:rsid w:val="0041334E"/>
    <w:rsid w:val="00415761"/>
    <w:rsid w:val="0042002F"/>
    <w:rsid w:val="004263B9"/>
    <w:rsid w:val="0043060C"/>
    <w:rsid w:val="004328FD"/>
    <w:rsid w:val="00432A1B"/>
    <w:rsid w:val="004415E0"/>
    <w:rsid w:val="004426C1"/>
    <w:rsid w:val="00446D40"/>
    <w:rsid w:val="0045164D"/>
    <w:rsid w:val="00452516"/>
    <w:rsid w:val="0045589E"/>
    <w:rsid w:val="00457FA8"/>
    <w:rsid w:val="00476723"/>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685"/>
    <w:rsid w:val="00504DAC"/>
    <w:rsid w:val="00512966"/>
    <w:rsid w:val="00517808"/>
    <w:rsid w:val="00525240"/>
    <w:rsid w:val="00533289"/>
    <w:rsid w:val="005452DF"/>
    <w:rsid w:val="00546E99"/>
    <w:rsid w:val="00550D71"/>
    <w:rsid w:val="005511E9"/>
    <w:rsid w:val="00551F86"/>
    <w:rsid w:val="00553C77"/>
    <w:rsid w:val="00567DB9"/>
    <w:rsid w:val="00580D53"/>
    <w:rsid w:val="00581940"/>
    <w:rsid w:val="00586679"/>
    <w:rsid w:val="005869CE"/>
    <w:rsid w:val="0058774D"/>
    <w:rsid w:val="00590B79"/>
    <w:rsid w:val="00596536"/>
    <w:rsid w:val="005A06FC"/>
    <w:rsid w:val="005B38A1"/>
    <w:rsid w:val="005C01DE"/>
    <w:rsid w:val="005C683A"/>
    <w:rsid w:val="005C7ECE"/>
    <w:rsid w:val="005D1053"/>
    <w:rsid w:val="005D1370"/>
    <w:rsid w:val="005D22B8"/>
    <w:rsid w:val="005D282E"/>
    <w:rsid w:val="005D2EF6"/>
    <w:rsid w:val="005D77D5"/>
    <w:rsid w:val="005E2A6F"/>
    <w:rsid w:val="005E576F"/>
    <w:rsid w:val="005E703C"/>
    <w:rsid w:val="005F055D"/>
    <w:rsid w:val="006111E7"/>
    <w:rsid w:val="0062273D"/>
    <w:rsid w:val="006313B6"/>
    <w:rsid w:val="006323EA"/>
    <w:rsid w:val="0063756F"/>
    <w:rsid w:val="006409F8"/>
    <w:rsid w:val="0064442C"/>
    <w:rsid w:val="00646305"/>
    <w:rsid w:val="006514C5"/>
    <w:rsid w:val="00652C93"/>
    <w:rsid w:val="00654957"/>
    <w:rsid w:val="0065652E"/>
    <w:rsid w:val="006606F3"/>
    <w:rsid w:val="00661596"/>
    <w:rsid w:val="00662C7E"/>
    <w:rsid w:val="00671542"/>
    <w:rsid w:val="00675E79"/>
    <w:rsid w:val="0068243F"/>
    <w:rsid w:val="00686E5D"/>
    <w:rsid w:val="00686F70"/>
    <w:rsid w:val="00694B18"/>
    <w:rsid w:val="0069750C"/>
    <w:rsid w:val="006A3A38"/>
    <w:rsid w:val="006A5008"/>
    <w:rsid w:val="006A6D0C"/>
    <w:rsid w:val="006A777D"/>
    <w:rsid w:val="006A7A8E"/>
    <w:rsid w:val="006B1AC3"/>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40636"/>
    <w:rsid w:val="00744F23"/>
    <w:rsid w:val="007517E3"/>
    <w:rsid w:val="00755A61"/>
    <w:rsid w:val="00760836"/>
    <w:rsid w:val="00762B15"/>
    <w:rsid w:val="007636E7"/>
    <w:rsid w:val="00765CD5"/>
    <w:rsid w:val="0077142C"/>
    <w:rsid w:val="00775148"/>
    <w:rsid w:val="00776901"/>
    <w:rsid w:val="00782AD2"/>
    <w:rsid w:val="00786880"/>
    <w:rsid w:val="0078743D"/>
    <w:rsid w:val="0079593E"/>
    <w:rsid w:val="00797E19"/>
    <w:rsid w:val="007A45E5"/>
    <w:rsid w:val="007A6210"/>
    <w:rsid w:val="007B3923"/>
    <w:rsid w:val="007B5204"/>
    <w:rsid w:val="007B6939"/>
    <w:rsid w:val="007B703A"/>
    <w:rsid w:val="007B725F"/>
    <w:rsid w:val="007C1844"/>
    <w:rsid w:val="007C188D"/>
    <w:rsid w:val="007C2E01"/>
    <w:rsid w:val="007C6CA1"/>
    <w:rsid w:val="007D3AA7"/>
    <w:rsid w:val="007D4DAE"/>
    <w:rsid w:val="007E3993"/>
    <w:rsid w:val="007F0ADA"/>
    <w:rsid w:val="007F1F60"/>
    <w:rsid w:val="007F29D6"/>
    <w:rsid w:val="007F3148"/>
    <w:rsid w:val="007F4F4B"/>
    <w:rsid w:val="008009D8"/>
    <w:rsid w:val="00841760"/>
    <w:rsid w:val="00844931"/>
    <w:rsid w:val="00844FC7"/>
    <w:rsid w:val="00846284"/>
    <w:rsid w:val="008465F6"/>
    <w:rsid w:val="00847408"/>
    <w:rsid w:val="008507CD"/>
    <w:rsid w:val="00851A2D"/>
    <w:rsid w:val="00857B1E"/>
    <w:rsid w:val="00860204"/>
    <w:rsid w:val="008626A9"/>
    <w:rsid w:val="00864FA3"/>
    <w:rsid w:val="00865FF2"/>
    <w:rsid w:val="00866F29"/>
    <w:rsid w:val="008747C0"/>
    <w:rsid w:val="0087748B"/>
    <w:rsid w:val="0088158D"/>
    <w:rsid w:val="00890CF9"/>
    <w:rsid w:val="00891201"/>
    <w:rsid w:val="008A53F1"/>
    <w:rsid w:val="008A7B35"/>
    <w:rsid w:val="008B04DF"/>
    <w:rsid w:val="008B7D12"/>
    <w:rsid w:val="008C125A"/>
    <w:rsid w:val="008C47E5"/>
    <w:rsid w:val="008C6ECC"/>
    <w:rsid w:val="008C78CC"/>
    <w:rsid w:val="008D506C"/>
    <w:rsid w:val="008E3ADE"/>
    <w:rsid w:val="008E7E91"/>
    <w:rsid w:val="008F4763"/>
    <w:rsid w:val="008F6676"/>
    <w:rsid w:val="00904341"/>
    <w:rsid w:val="00904675"/>
    <w:rsid w:val="00910973"/>
    <w:rsid w:val="0091248A"/>
    <w:rsid w:val="00914CA3"/>
    <w:rsid w:val="00917B09"/>
    <w:rsid w:val="00923F9E"/>
    <w:rsid w:val="0093242C"/>
    <w:rsid w:val="0093708E"/>
    <w:rsid w:val="00940403"/>
    <w:rsid w:val="00940BFC"/>
    <w:rsid w:val="00950418"/>
    <w:rsid w:val="00950F4E"/>
    <w:rsid w:val="009519C8"/>
    <w:rsid w:val="00953C0C"/>
    <w:rsid w:val="00955549"/>
    <w:rsid w:val="00956A1F"/>
    <w:rsid w:val="009602AE"/>
    <w:rsid w:val="0096597C"/>
    <w:rsid w:val="009664C2"/>
    <w:rsid w:val="009762BB"/>
    <w:rsid w:val="00981B88"/>
    <w:rsid w:val="0098769B"/>
    <w:rsid w:val="00991764"/>
    <w:rsid w:val="00991C20"/>
    <w:rsid w:val="009949AE"/>
    <w:rsid w:val="0099532B"/>
    <w:rsid w:val="009A09BF"/>
    <w:rsid w:val="009A14F4"/>
    <w:rsid w:val="009A1EFB"/>
    <w:rsid w:val="009A2F9B"/>
    <w:rsid w:val="009A5883"/>
    <w:rsid w:val="009A5A64"/>
    <w:rsid w:val="009B7754"/>
    <w:rsid w:val="009C079C"/>
    <w:rsid w:val="009D4A7B"/>
    <w:rsid w:val="009D5AA0"/>
    <w:rsid w:val="009E064B"/>
    <w:rsid w:val="009E213B"/>
    <w:rsid w:val="009E5A00"/>
    <w:rsid w:val="009F046F"/>
    <w:rsid w:val="009F2492"/>
    <w:rsid w:val="009F5674"/>
    <w:rsid w:val="009F5DE4"/>
    <w:rsid w:val="00A02F7E"/>
    <w:rsid w:val="00A06E73"/>
    <w:rsid w:val="00A12078"/>
    <w:rsid w:val="00A16481"/>
    <w:rsid w:val="00A26489"/>
    <w:rsid w:val="00A31DCE"/>
    <w:rsid w:val="00A34BEE"/>
    <w:rsid w:val="00A411B0"/>
    <w:rsid w:val="00A41DE6"/>
    <w:rsid w:val="00A46198"/>
    <w:rsid w:val="00A51EE4"/>
    <w:rsid w:val="00A55579"/>
    <w:rsid w:val="00A5685C"/>
    <w:rsid w:val="00A57A62"/>
    <w:rsid w:val="00A6420B"/>
    <w:rsid w:val="00A71D11"/>
    <w:rsid w:val="00A71D3E"/>
    <w:rsid w:val="00A815D7"/>
    <w:rsid w:val="00A85137"/>
    <w:rsid w:val="00A867CD"/>
    <w:rsid w:val="00A871E5"/>
    <w:rsid w:val="00AA05D8"/>
    <w:rsid w:val="00AA1158"/>
    <w:rsid w:val="00AA2615"/>
    <w:rsid w:val="00AA3B05"/>
    <w:rsid w:val="00AA5D04"/>
    <w:rsid w:val="00AA67A1"/>
    <w:rsid w:val="00AB599E"/>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0C61"/>
    <w:rsid w:val="00B22071"/>
    <w:rsid w:val="00B3285A"/>
    <w:rsid w:val="00B329B0"/>
    <w:rsid w:val="00B37C57"/>
    <w:rsid w:val="00B40A6C"/>
    <w:rsid w:val="00B43710"/>
    <w:rsid w:val="00B43F5A"/>
    <w:rsid w:val="00B44361"/>
    <w:rsid w:val="00B55043"/>
    <w:rsid w:val="00B65479"/>
    <w:rsid w:val="00B67B45"/>
    <w:rsid w:val="00B72BB7"/>
    <w:rsid w:val="00B744C0"/>
    <w:rsid w:val="00B746C1"/>
    <w:rsid w:val="00B81F8E"/>
    <w:rsid w:val="00B8363F"/>
    <w:rsid w:val="00B84DE5"/>
    <w:rsid w:val="00B915D6"/>
    <w:rsid w:val="00B94A34"/>
    <w:rsid w:val="00B96E1F"/>
    <w:rsid w:val="00B97239"/>
    <w:rsid w:val="00B97CC2"/>
    <w:rsid w:val="00BA3B64"/>
    <w:rsid w:val="00BA558D"/>
    <w:rsid w:val="00BA69E0"/>
    <w:rsid w:val="00BB24DA"/>
    <w:rsid w:val="00BC223B"/>
    <w:rsid w:val="00BD0A98"/>
    <w:rsid w:val="00BD6F48"/>
    <w:rsid w:val="00BE55B8"/>
    <w:rsid w:val="00BE68EA"/>
    <w:rsid w:val="00BE6AF9"/>
    <w:rsid w:val="00BF1367"/>
    <w:rsid w:val="00BF341C"/>
    <w:rsid w:val="00BF4323"/>
    <w:rsid w:val="00BF549D"/>
    <w:rsid w:val="00C049A7"/>
    <w:rsid w:val="00C07FF9"/>
    <w:rsid w:val="00C10211"/>
    <w:rsid w:val="00C10B1D"/>
    <w:rsid w:val="00C13399"/>
    <w:rsid w:val="00C2207F"/>
    <w:rsid w:val="00C228F2"/>
    <w:rsid w:val="00C2527C"/>
    <w:rsid w:val="00C25B85"/>
    <w:rsid w:val="00C305CA"/>
    <w:rsid w:val="00C408D4"/>
    <w:rsid w:val="00C45D72"/>
    <w:rsid w:val="00C46073"/>
    <w:rsid w:val="00C463E2"/>
    <w:rsid w:val="00C51C8C"/>
    <w:rsid w:val="00C60DDF"/>
    <w:rsid w:val="00C61490"/>
    <w:rsid w:val="00C67D7F"/>
    <w:rsid w:val="00C723EF"/>
    <w:rsid w:val="00C723FC"/>
    <w:rsid w:val="00C73F53"/>
    <w:rsid w:val="00C74327"/>
    <w:rsid w:val="00C76DF7"/>
    <w:rsid w:val="00C771CC"/>
    <w:rsid w:val="00C81EC1"/>
    <w:rsid w:val="00C82659"/>
    <w:rsid w:val="00C837C4"/>
    <w:rsid w:val="00C85647"/>
    <w:rsid w:val="00C861F1"/>
    <w:rsid w:val="00C92959"/>
    <w:rsid w:val="00CA0C54"/>
    <w:rsid w:val="00CA1EA5"/>
    <w:rsid w:val="00CA2880"/>
    <w:rsid w:val="00CB169E"/>
    <w:rsid w:val="00CB4088"/>
    <w:rsid w:val="00CB5451"/>
    <w:rsid w:val="00CB623A"/>
    <w:rsid w:val="00CC0C26"/>
    <w:rsid w:val="00CC46BC"/>
    <w:rsid w:val="00CD13A6"/>
    <w:rsid w:val="00CF6C6B"/>
    <w:rsid w:val="00CF7601"/>
    <w:rsid w:val="00D01BE8"/>
    <w:rsid w:val="00D03C49"/>
    <w:rsid w:val="00D0564B"/>
    <w:rsid w:val="00D06375"/>
    <w:rsid w:val="00D07295"/>
    <w:rsid w:val="00D1039E"/>
    <w:rsid w:val="00D1436B"/>
    <w:rsid w:val="00D171E8"/>
    <w:rsid w:val="00D24026"/>
    <w:rsid w:val="00D30FB3"/>
    <w:rsid w:val="00D33487"/>
    <w:rsid w:val="00D34CB3"/>
    <w:rsid w:val="00D3560E"/>
    <w:rsid w:val="00D44057"/>
    <w:rsid w:val="00D44544"/>
    <w:rsid w:val="00D452E1"/>
    <w:rsid w:val="00D47DBD"/>
    <w:rsid w:val="00D511C0"/>
    <w:rsid w:val="00D555DC"/>
    <w:rsid w:val="00D5574D"/>
    <w:rsid w:val="00D62140"/>
    <w:rsid w:val="00D630BE"/>
    <w:rsid w:val="00D64962"/>
    <w:rsid w:val="00D7114C"/>
    <w:rsid w:val="00D7164A"/>
    <w:rsid w:val="00D7185F"/>
    <w:rsid w:val="00D72846"/>
    <w:rsid w:val="00D73354"/>
    <w:rsid w:val="00D76786"/>
    <w:rsid w:val="00D7744B"/>
    <w:rsid w:val="00D90FD1"/>
    <w:rsid w:val="00D94586"/>
    <w:rsid w:val="00D96E14"/>
    <w:rsid w:val="00DB46AD"/>
    <w:rsid w:val="00DB51E5"/>
    <w:rsid w:val="00DB742B"/>
    <w:rsid w:val="00DB77E9"/>
    <w:rsid w:val="00DC02C4"/>
    <w:rsid w:val="00DC61FA"/>
    <w:rsid w:val="00DD1EEE"/>
    <w:rsid w:val="00DD26BB"/>
    <w:rsid w:val="00DE74CD"/>
    <w:rsid w:val="00DF0502"/>
    <w:rsid w:val="00DF27F5"/>
    <w:rsid w:val="00DF4A0A"/>
    <w:rsid w:val="00DF4D37"/>
    <w:rsid w:val="00DF7320"/>
    <w:rsid w:val="00DF77F7"/>
    <w:rsid w:val="00E02BA7"/>
    <w:rsid w:val="00E04C67"/>
    <w:rsid w:val="00E06703"/>
    <w:rsid w:val="00E1669C"/>
    <w:rsid w:val="00E17DA9"/>
    <w:rsid w:val="00E279E4"/>
    <w:rsid w:val="00E27FAE"/>
    <w:rsid w:val="00E31EDD"/>
    <w:rsid w:val="00E3238A"/>
    <w:rsid w:val="00E34BA9"/>
    <w:rsid w:val="00E35164"/>
    <w:rsid w:val="00E407E3"/>
    <w:rsid w:val="00E42F65"/>
    <w:rsid w:val="00E51378"/>
    <w:rsid w:val="00E520E5"/>
    <w:rsid w:val="00E541FE"/>
    <w:rsid w:val="00E65DF7"/>
    <w:rsid w:val="00E71FD2"/>
    <w:rsid w:val="00E8185F"/>
    <w:rsid w:val="00E86CC6"/>
    <w:rsid w:val="00E87AD1"/>
    <w:rsid w:val="00E90087"/>
    <w:rsid w:val="00E93D8C"/>
    <w:rsid w:val="00E94A7F"/>
    <w:rsid w:val="00E96605"/>
    <w:rsid w:val="00EA1248"/>
    <w:rsid w:val="00EA2E6D"/>
    <w:rsid w:val="00EB1789"/>
    <w:rsid w:val="00EB1F3C"/>
    <w:rsid w:val="00EB6999"/>
    <w:rsid w:val="00EB7A8B"/>
    <w:rsid w:val="00EB7AC2"/>
    <w:rsid w:val="00EC0646"/>
    <w:rsid w:val="00EC2B97"/>
    <w:rsid w:val="00EC2D22"/>
    <w:rsid w:val="00EC46D6"/>
    <w:rsid w:val="00ED2E74"/>
    <w:rsid w:val="00ED3E22"/>
    <w:rsid w:val="00ED5263"/>
    <w:rsid w:val="00EE0BF4"/>
    <w:rsid w:val="00EE24B2"/>
    <w:rsid w:val="00EF0A7D"/>
    <w:rsid w:val="00EF1DFB"/>
    <w:rsid w:val="00EF2449"/>
    <w:rsid w:val="00F02218"/>
    <w:rsid w:val="00F02F8D"/>
    <w:rsid w:val="00F06299"/>
    <w:rsid w:val="00F10894"/>
    <w:rsid w:val="00F15ED8"/>
    <w:rsid w:val="00F17558"/>
    <w:rsid w:val="00F206B5"/>
    <w:rsid w:val="00F20C9B"/>
    <w:rsid w:val="00F21640"/>
    <w:rsid w:val="00F255A7"/>
    <w:rsid w:val="00F33BAC"/>
    <w:rsid w:val="00F3700F"/>
    <w:rsid w:val="00F40F2A"/>
    <w:rsid w:val="00F42B32"/>
    <w:rsid w:val="00F43B3E"/>
    <w:rsid w:val="00F45D3C"/>
    <w:rsid w:val="00F5072E"/>
    <w:rsid w:val="00F5496C"/>
    <w:rsid w:val="00F566FA"/>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006B"/>
    <w:rsid w:val="00FD460E"/>
    <w:rsid w:val="00FE30C0"/>
    <w:rsid w:val="00FE5EF3"/>
    <w:rsid w:val="00FF42FB"/>
    <w:rsid w:val="03F62DA4"/>
    <w:rsid w:val="2C8E237A"/>
    <w:rsid w:val="7622777D"/>
    <w:rsid w:val="7816514D"/>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0DC5CA"/>
  <w15:docId w15:val="{F67A865C-CBDA-46F0-B006-0D035A514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qFormat="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iPriority="0" w:qFormat="1"/>
    <w:lsdException w:name="Body Text Indent 2" w:uiPriority="0" w:qFormat="1"/>
    <w:lsdException w:name="Body Text Indent 3" w:semiHidden="1" w:uiPriority="0" w:qFormat="1"/>
    <w:lsdException w:name="Block Text" w:semiHidden="1" w:uiPriority="0"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eastAsia="Times New Roman"/>
      <w:sz w:val="24"/>
    </w:rPr>
  </w:style>
  <w:style w:type="paragraph" w:styleId="Balk1">
    <w:name w:val="heading 1"/>
    <w:basedOn w:val="Normal"/>
    <w:next w:val="Normal"/>
    <w:link w:val="Balk1Char"/>
    <w:qFormat/>
    <w:pPr>
      <w:keepNext/>
      <w:ind w:left="708"/>
      <w:outlineLvl w:val="0"/>
    </w:pPr>
  </w:style>
  <w:style w:type="paragraph" w:styleId="Balk2">
    <w:name w:val="heading 2"/>
    <w:basedOn w:val="Normal"/>
    <w:next w:val="Normal"/>
    <w:link w:val="Balk2Char"/>
    <w:qFormat/>
    <w:pPr>
      <w:keepNext/>
      <w:ind w:left="567" w:right="-1"/>
      <w:jc w:val="both"/>
      <w:outlineLvl w:val="1"/>
    </w:pPr>
    <w:rPr>
      <w:color w:val="000000"/>
    </w:rPr>
  </w:style>
  <w:style w:type="paragraph" w:styleId="Balk3">
    <w:name w:val="heading 3"/>
    <w:basedOn w:val="Normal"/>
    <w:next w:val="Normal"/>
    <w:qFormat/>
    <w:pPr>
      <w:keepNext/>
      <w:ind w:right="1440"/>
      <w:outlineLvl w:val="2"/>
    </w:pPr>
    <w:rPr>
      <w:color w:val="000000"/>
    </w:rPr>
  </w:style>
  <w:style w:type="paragraph" w:styleId="Balk4">
    <w:name w:val="heading 4"/>
    <w:basedOn w:val="Normal"/>
    <w:next w:val="Normal"/>
    <w:qFormat/>
    <w:pPr>
      <w:keepNext/>
      <w:ind w:left="1080" w:right="1440"/>
      <w:outlineLvl w:val="3"/>
    </w:pPr>
    <w:rPr>
      <w:color w:val="000000"/>
    </w:rPr>
  </w:style>
  <w:style w:type="paragraph" w:styleId="Balk5">
    <w:name w:val="heading 5"/>
    <w:basedOn w:val="Normal"/>
    <w:next w:val="Normal"/>
    <w:qFormat/>
    <w:pPr>
      <w:keepNext/>
      <w:widowControl/>
      <w:outlineLvl w:val="4"/>
    </w:pPr>
  </w:style>
  <w:style w:type="paragraph" w:styleId="Balk6">
    <w:name w:val="heading 6"/>
    <w:basedOn w:val="Normal"/>
    <w:next w:val="Normal"/>
    <w:qFormat/>
    <w:pPr>
      <w:keepNext/>
      <w:outlineLvl w:val="5"/>
    </w:pPr>
    <w:rPr>
      <w:rFonts w:ascii="Arial" w:hAnsi="Arial" w:cs="Arial"/>
      <w:b/>
      <w:bCs/>
    </w:rPr>
  </w:style>
  <w:style w:type="paragraph" w:styleId="Balk7">
    <w:name w:val="heading 7"/>
    <w:basedOn w:val="Normal"/>
    <w:next w:val="Normal"/>
    <w:qFormat/>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qFormat/>
    <w:rPr>
      <w:rFonts w:ascii="Tahoma" w:hAnsi="Tahoma" w:cs="Tahoma"/>
      <w:sz w:val="16"/>
      <w:szCs w:val="16"/>
    </w:rPr>
  </w:style>
  <w:style w:type="paragraph" w:styleId="bekMetni">
    <w:name w:val="Block Text"/>
    <w:basedOn w:val="Normal"/>
    <w:semiHidden/>
    <w:qFormat/>
    <w:pPr>
      <w:tabs>
        <w:tab w:val="left" w:pos="567"/>
      </w:tabs>
      <w:spacing w:after="80" w:line="320" w:lineRule="atLeast"/>
      <w:ind w:left="705" w:right="100"/>
      <w:jc w:val="both"/>
    </w:pPr>
    <w:rPr>
      <w:rFonts w:ascii="Humnst777 Lt BT" w:hAnsi="Humnst777 Lt BT"/>
    </w:rPr>
  </w:style>
  <w:style w:type="paragraph" w:styleId="GvdeMetni">
    <w:name w:val="Body Text"/>
    <w:basedOn w:val="Normal"/>
    <w:semiHidden/>
    <w:qFormat/>
    <w:pPr>
      <w:jc w:val="center"/>
    </w:pPr>
  </w:style>
  <w:style w:type="paragraph" w:styleId="GvdeMetni2">
    <w:name w:val="Body Text 2"/>
    <w:basedOn w:val="Normal"/>
    <w:semiHidden/>
    <w:pPr>
      <w:jc w:val="center"/>
    </w:pPr>
    <w:rPr>
      <w:rFonts w:ascii="Humnst777 Lt BT" w:hAnsi="Humnst777 Lt BT"/>
      <w:color w:val="000000"/>
      <w:sz w:val="20"/>
    </w:rPr>
  </w:style>
  <w:style w:type="paragraph" w:styleId="GvdeMetni3">
    <w:name w:val="Body Text 3"/>
    <w:basedOn w:val="Normal"/>
    <w:semiHidden/>
    <w:qFormat/>
    <w:pPr>
      <w:spacing w:line="480" w:lineRule="auto"/>
      <w:jc w:val="both"/>
    </w:pPr>
    <w:rPr>
      <w:rFonts w:ascii="Arial" w:hAnsi="Arial" w:cs="Arial"/>
    </w:rPr>
  </w:style>
  <w:style w:type="paragraph" w:styleId="GvdeMetniGirintisi">
    <w:name w:val="Body Text Indent"/>
    <w:basedOn w:val="Normal"/>
    <w:semiHidden/>
    <w:qFormat/>
    <w:pPr>
      <w:ind w:left="705"/>
      <w:jc w:val="both"/>
    </w:pPr>
    <w:rPr>
      <w:rFonts w:ascii="Humnst777 Lt BT" w:hAnsi="Humnst777 Lt BT"/>
      <w:snapToGrid w:val="0"/>
      <w:color w:val="000000"/>
    </w:rPr>
  </w:style>
  <w:style w:type="paragraph" w:styleId="GvdeMetniGirintisi2">
    <w:name w:val="Body Text Indent 2"/>
    <w:basedOn w:val="Normal"/>
    <w:link w:val="GvdeMetniGirintisi2Char"/>
    <w:qFormat/>
    <w:pPr>
      <w:tabs>
        <w:tab w:val="left" w:pos="567"/>
      </w:tabs>
      <w:spacing w:after="80" w:line="320" w:lineRule="atLeast"/>
      <w:ind w:left="705"/>
      <w:jc w:val="both"/>
    </w:pPr>
    <w:rPr>
      <w:rFonts w:ascii="Humnst777 Lt BT" w:hAnsi="Humnst777 Lt BT"/>
    </w:rPr>
  </w:style>
  <w:style w:type="paragraph" w:styleId="GvdeMetniGirintisi3">
    <w:name w:val="Body Text Indent 3"/>
    <w:basedOn w:val="Normal"/>
    <w:semiHidden/>
    <w:qFormat/>
    <w:pPr>
      <w:ind w:left="709"/>
      <w:jc w:val="both"/>
    </w:pPr>
    <w:rPr>
      <w:rFonts w:ascii="Humnst777 Lt BT" w:hAnsi="Humnst777 Lt BT"/>
      <w:snapToGrid w:val="0"/>
      <w:color w:val="000000"/>
    </w:rPr>
  </w:style>
  <w:style w:type="paragraph" w:styleId="BelgeBalantlar">
    <w:name w:val="Document Map"/>
    <w:basedOn w:val="Normal"/>
    <w:semiHidden/>
    <w:unhideWhenUsed/>
    <w:qFormat/>
    <w:rPr>
      <w:rFonts w:ascii="Tahoma" w:hAnsi="Tahoma" w:cs="Tahoma"/>
      <w:sz w:val="16"/>
      <w:szCs w:val="16"/>
    </w:rPr>
  </w:style>
  <w:style w:type="character" w:styleId="Vurgu">
    <w:name w:val="Emphasis"/>
    <w:basedOn w:val="VarsaylanParagrafYazTipi"/>
    <w:uiPriority w:val="20"/>
    <w:qFormat/>
    <w:rPr>
      <w:i/>
      <w:iCs/>
    </w:rPr>
  </w:style>
  <w:style w:type="paragraph" w:styleId="AltBilgi">
    <w:name w:val="footer"/>
    <w:basedOn w:val="Normal"/>
    <w:link w:val="AltBilgiChar"/>
    <w:uiPriority w:val="99"/>
    <w:pPr>
      <w:tabs>
        <w:tab w:val="center" w:pos="4536"/>
        <w:tab w:val="right" w:pos="9072"/>
      </w:tabs>
    </w:pPr>
  </w:style>
  <w:style w:type="paragraph" w:styleId="stBilgi">
    <w:name w:val="header"/>
    <w:basedOn w:val="Normal"/>
    <w:link w:val="stBilgiChar"/>
    <w:pPr>
      <w:tabs>
        <w:tab w:val="center" w:pos="4536"/>
        <w:tab w:val="right" w:pos="9072"/>
      </w:tabs>
    </w:pPr>
  </w:style>
  <w:style w:type="character" w:styleId="SatrNumaras">
    <w:name w:val="line number"/>
    <w:basedOn w:val="VarsaylanParagrafYazTipi"/>
    <w:semiHidden/>
    <w:unhideWhenUsed/>
    <w:qFormat/>
  </w:style>
  <w:style w:type="paragraph" w:styleId="NormalWeb">
    <w:name w:val="Normal (Web)"/>
    <w:basedOn w:val="Normal"/>
    <w:uiPriority w:val="99"/>
    <w:unhideWhenUsed/>
    <w:pPr>
      <w:widowControl/>
      <w:spacing w:before="100" w:beforeAutospacing="1" w:after="100" w:afterAutospacing="1"/>
    </w:pPr>
    <w:rPr>
      <w:color w:val="000000"/>
      <w:szCs w:val="24"/>
    </w:rPr>
  </w:style>
  <w:style w:type="character" w:styleId="SayfaNumaras">
    <w:name w:val="page number"/>
    <w:basedOn w:val="VarsaylanParagrafYazTipi"/>
    <w:semiHidden/>
    <w:qFormat/>
  </w:style>
  <w:style w:type="character" w:styleId="Gl">
    <w:name w:val="Strong"/>
    <w:basedOn w:val="VarsaylanParagrafYazTipi"/>
    <w:uiPriority w:val="22"/>
    <w:qFormat/>
    <w:rPr>
      <w:b/>
    </w:rPr>
  </w:style>
  <w:style w:type="paragraph" w:styleId="Altyaz">
    <w:name w:val="Subtitle"/>
    <w:basedOn w:val="Normal"/>
    <w:link w:val="AltyazChar"/>
    <w:qFormat/>
    <w:pPr>
      <w:widowControl/>
    </w:pPr>
    <w:rPr>
      <w:b/>
      <w:bCs/>
      <w:sz w:val="20"/>
      <w:lang w:eastAsia="en-US"/>
    </w:rPr>
  </w:style>
  <w:style w:type="table" w:styleId="TabloKlavuzu">
    <w:name w:val="Table Grid"/>
    <w:basedOn w:val="NormalTablo"/>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nuBal">
    <w:name w:val="Title"/>
    <w:basedOn w:val="Normal"/>
    <w:link w:val="KonuBalChar"/>
    <w:uiPriority w:val="99"/>
    <w:qFormat/>
    <w:pPr>
      <w:spacing w:before="240" w:after="60"/>
      <w:jc w:val="center"/>
      <w:outlineLvl w:val="0"/>
    </w:pPr>
    <w:rPr>
      <w:rFonts w:ascii="Arial" w:hAnsi="Arial"/>
      <w:b/>
      <w:kern w:val="28"/>
      <w:sz w:val="32"/>
    </w:rPr>
  </w:style>
  <w:style w:type="paragraph" w:customStyle="1" w:styleId="GvdeMetni21">
    <w:name w:val="Gövde Metni 21"/>
    <w:basedOn w:val="Normal"/>
    <w:pPr>
      <w:ind w:left="708"/>
    </w:pPr>
  </w:style>
  <w:style w:type="paragraph" w:customStyle="1" w:styleId="bekMetni1">
    <w:name w:val="Öbek Metni1"/>
    <w:basedOn w:val="Normal"/>
    <w:pPr>
      <w:ind w:left="567" w:right="-1"/>
      <w:jc w:val="both"/>
    </w:pPr>
    <w:rPr>
      <w:color w:val="000000"/>
    </w:rPr>
  </w:style>
  <w:style w:type="paragraph" w:customStyle="1" w:styleId="BodyText21">
    <w:name w:val="Body Text 21"/>
    <w:basedOn w:val="Normal"/>
    <w:qFormat/>
    <w:pPr>
      <w:ind w:right="1440"/>
    </w:pPr>
    <w:rPr>
      <w:color w:val="000000"/>
    </w:rPr>
  </w:style>
  <w:style w:type="paragraph" w:customStyle="1" w:styleId="Header1">
    <w:name w:val="Header 1"/>
    <w:basedOn w:val="KonuBal"/>
    <w:qFormat/>
    <w:pPr>
      <w:widowControl/>
      <w:spacing w:after="0"/>
      <w:ind w:right="100"/>
      <w:jc w:val="left"/>
      <w:outlineLvl w:val="9"/>
    </w:pPr>
    <w:rPr>
      <w:color w:val="000000"/>
      <w:kern w:val="0"/>
      <w:sz w:val="24"/>
    </w:rPr>
  </w:style>
  <w:style w:type="paragraph" w:customStyle="1" w:styleId="paragraph2">
    <w:name w:val="paragraph 2"/>
    <w:basedOn w:val="Normal"/>
    <w:pPr>
      <w:widowControl/>
      <w:spacing w:before="240"/>
      <w:ind w:left="720" w:right="100"/>
    </w:pPr>
    <w:rPr>
      <w:color w:val="000000"/>
    </w:rPr>
  </w:style>
  <w:style w:type="paragraph" w:customStyle="1" w:styleId="Header2">
    <w:name w:val="Header 2"/>
    <w:basedOn w:val="Normal"/>
    <w:qFormat/>
    <w:pPr>
      <w:widowControl/>
      <w:spacing w:before="240"/>
      <w:ind w:left="720" w:right="100"/>
    </w:pPr>
    <w:rPr>
      <w:rFonts w:ascii="Arial" w:hAnsi="Arial"/>
      <w:b/>
      <w:color w:val="000000"/>
    </w:rPr>
  </w:style>
  <w:style w:type="paragraph" w:customStyle="1" w:styleId="Body">
    <w:name w:val="Body"/>
    <w:basedOn w:val="Normal"/>
    <w:qFormat/>
    <w:pPr>
      <w:widowControl/>
      <w:spacing w:before="120"/>
      <w:ind w:left="1080"/>
    </w:pPr>
    <w:rPr>
      <w:snapToGrid w:val="0"/>
      <w:color w:val="000000"/>
      <w:lang w:val="en-US"/>
    </w:rPr>
  </w:style>
  <w:style w:type="paragraph" w:customStyle="1" w:styleId="paragraph3">
    <w:name w:val="paragraph 3"/>
    <w:basedOn w:val="Normal"/>
    <w:qFormat/>
    <w:pPr>
      <w:widowControl/>
      <w:autoSpaceDE w:val="0"/>
      <w:autoSpaceDN w:val="0"/>
      <w:spacing w:before="240"/>
      <w:ind w:left="1440" w:right="100"/>
    </w:pPr>
    <w:rPr>
      <w:color w:val="000000"/>
      <w:szCs w:val="24"/>
      <w:lang w:val="en-US" w:eastAsia="en-US"/>
    </w:rPr>
  </w:style>
  <w:style w:type="paragraph" w:customStyle="1" w:styleId="TEXT">
    <w:name w:val="TEXT"/>
    <w:basedOn w:val="Normal"/>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qFormat/>
    <w:rPr>
      <w:sz w:val="24"/>
    </w:rPr>
  </w:style>
  <w:style w:type="character" w:customStyle="1" w:styleId="Balk7Char">
    <w:name w:val="Başlık 7 Char"/>
    <w:basedOn w:val="VarsaylanParagrafYazTipi"/>
    <w:semiHidden/>
    <w:qFormat/>
    <w:rPr>
      <w:rFonts w:ascii="Calibri" w:eastAsia="Times New Roman" w:hAnsi="Calibri" w:cs="Times New Roman"/>
      <w:sz w:val="24"/>
      <w:szCs w:val="24"/>
    </w:rPr>
  </w:style>
  <w:style w:type="character" w:customStyle="1" w:styleId="BelgeBalantlarChar">
    <w:name w:val="Belge Bağlantıları Char"/>
    <w:basedOn w:val="VarsaylanParagrafYazTipi"/>
    <w:semiHidden/>
    <w:rPr>
      <w:rFonts w:ascii="Tahoma" w:hAnsi="Tahoma" w:cs="Tahoma"/>
      <w:sz w:val="16"/>
      <w:szCs w:val="16"/>
    </w:rPr>
  </w:style>
  <w:style w:type="character" w:customStyle="1" w:styleId="Balk4Char">
    <w:name w:val="Başlık 4 Char"/>
    <w:basedOn w:val="VarsaylanParagrafYazTipi"/>
    <w:rPr>
      <w:color w:val="000000"/>
      <w:sz w:val="24"/>
    </w:rPr>
  </w:style>
  <w:style w:type="paragraph" w:styleId="ListeParagraf">
    <w:name w:val="List Paragraph"/>
    <w:basedOn w:val="Normal"/>
    <w:link w:val="ListeParagrafChar"/>
    <w:uiPriority w:val="34"/>
    <w:qFormat/>
    <w:pPr>
      <w:ind w:left="708"/>
    </w:pPr>
  </w:style>
  <w:style w:type="character" w:customStyle="1" w:styleId="KonuBalChar">
    <w:name w:val="Konu Başlığı Char"/>
    <w:basedOn w:val="VarsaylanParagrafYazTipi"/>
    <w:link w:val="KonuBal"/>
    <w:uiPriority w:val="99"/>
    <w:rPr>
      <w:rFonts w:ascii="Arial" w:hAnsi="Arial"/>
      <w:b/>
      <w:kern w:val="28"/>
      <w:sz w:val="32"/>
    </w:rPr>
  </w:style>
  <w:style w:type="character" w:customStyle="1" w:styleId="AltyazChar">
    <w:name w:val="Altyazı Char"/>
    <w:basedOn w:val="VarsaylanParagrafYazTipi"/>
    <w:link w:val="Altyaz"/>
    <w:rPr>
      <w:b/>
      <w:bCs/>
      <w:lang w:eastAsia="en-US"/>
    </w:rPr>
  </w:style>
  <w:style w:type="paragraph" w:customStyle="1" w:styleId="ListeParagraf1">
    <w:name w:val="Liste Paragraf1"/>
    <w:basedOn w:val="Normal"/>
    <w:uiPriority w:val="34"/>
    <w:qFormat/>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Pr>
      <w:sz w:val="24"/>
    </w:rPr>
  </w:style>
  <w:style w:type="paragraph" w:customStyle="1" w:styleId="ListeParagraf2">
    <w:name w:val="Liste Paragraf2"/>
    <w:basedOn w:val="Normal"/>
    <w:qFormat/>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Pr>
      <w:sz w:val="24"/>
    </w:rPr>
  </w:style>
  <w:style w:type="character" w:customStyle="1" w:styleId="Balk2Char">
    <w:name w:val="Başlık 2 Char"/>
    <w:basedOn w:val="VarsaylanParagrafYazTipi"/>
    <w:link w:val="Balk2"/>
    <w:rPr>
      <w:color w:val="000000"/>
      <w:sz w:val="24"/>
    </w:rPr>
  </w:style>
  <w:style w:type="paragraph" w:styleId="AralkYok">
    <w:name w:val="No Spacing"/>
    <w:link w:val="AralkYokChar"/>
    <w:uiPriority w:val="1"/>
    <w:qFormat/>
    <w:rPr>
      <w:rFonts w:eastAsia="Times New Roman"/>
      <w:sz w:val="24"/>
      <w:szCs w:val="24"/>
    </w:rPr>
  </w:style>
  <w:style w:type="character" w:customStyle="1" w:styleId="apple-converted-space">
    <w:name w:val="apple-converted-space"/>
    <w:basedOn w:val="VarsaylanParagrafYazTipi"/>
  </w:style>
  <w:style w:type="paragraph" w:customStyle="1" w:styleId="Varsaylan">
    <w:name w:val="Varsayılan"/>
    <w:pPr>
      <w:suppressAutoHyphens/>
      <w:spacing w:line="100" w:lineRule="atLeast"/>
    </w:pPr>
    <w:rPr>
      <w:rFonts w:eastAsia="Times New Roman"/>
      <w:sz w:val="24"/>
      <w:szCs w:val="24"/>
    </w:rPr>
  </w:style>
  <w:style w:type="character" w:customStyle="1" w:styleId="GvdeMetniGirintisi2Char">
    <w:name w:val="Gövde Metni Girintisi 2 Char"/>
    <w:basedOn w:val="VarsaylanParagrafYazTipi"/>
    <w:link w:val="GvdeMetniGirintisi2"/>
    <w:rPr>
      <w:rFonts w:ascii="Humnst777 Lt BT" w:hAnsi="Humnst777 Lt BT"/>
      <w:sz w:val="24"/>
    </w:rPr>
  </w:style>
  <w:style w:type="character" w:customStyle="1" w:styleId="AralkYokChar">
    <w:name w:val="Aralık Yok Char"/>
    <w:basedOn w:val="VarsaylanParagrafYazTipi"/>
    <w:link w:val="AralkYok"/>
    <w:uiPriority w:val="1"/>
    <w:locked/>
    <w:rPr>
      <w:sz w:val="24"/>
      <w:szCs w:val="24"/>
    </w:rPr>
  </w:style>
  <w:style w:type="character" w:customStyle="1" w:styleId="Balk1Char">
    <w:name w:val="Başlık 1 Char"/>
    <w:link w:val="Balk1"/>
    <w:rPr>
      <w:sz w:val="24"/>
    </w:rPr>
  </w:style>
  <w:style w:type="character" w:customStyle="1" w:styleId="ListeParagrafChar">
    <w:name w:val="Liste Paragraf Char"/>
    <w:basedOn w:val="VarsaylanParagrafYazTipi"/>
    <w:link w:val="ListeParagraf"/>
    <w:uiPriority w:val="34"/>
    <w:qFormat/>
    <w:locked/>
    <w:rPr>
      <w:sz w:val="24"/>
    </w:rPr>
  </w:style>
  <w:style w:type="paragraph" w:customStyle="1" w:styleId="Default">
    <w:name w:val="Default"/>
    <w:rsid w:val="009A5883"/>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CC439-8514-4EC4-87B6-46629FB55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315</Words>
  <Characters>1799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Administrator</cp:lastModifiedBy>
  <cp:revision>38</cp:revision>
  <cp:lastPrinted>2019-04-11T11:58:00Z</cp:lastPrinted>
  <dcterms:created xsi:type="dcterms:W3CDTF">2023-12-08T10:35:00Z</dcterms:created>
  <dcterms:modified xsi:type="dcterms:W3CDTF">2024-02-26T11:42:00Z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03B9BB5EB8DB424E8DB7E4F0F4AE1A10_13</vt:lpwstr>
  </property>
</Properties>
</file>