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D080" w14:textId="77777777" w:rsidR="001F608E" w:rsidRDefault="001F608E" w:rsidP="001F608E">
      <w:pPr>
        <w:shd w:val="clear" w:color="auto" w:fill="FFFFFF"/>
        <w:jc w:val="center"/>
        <w:outlineLvl w:val="0"/>
        <w:rPr>
          <w:b/>
          <w:bCs/>
          <w:spacing w:val="4"/>
          <w:sz w:val="22"/>
          <w:szCs w:val="22"/>
        </w:rPr>
      </w:pPr>
    </w:p>
    <w:p w14:paraId="30EC6E15"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7947DC37"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54D819D9" w14:textId="77777777" w:rsidR="000975EA" w:rsidRPr="00277409" w:rsidRDefault="00277409" w:rsidP="001A340A">
      <w:pPr>
        <w:jc w:val="center"/>
        <w:rPr>
          <w:b/>
          <w:sz w:val="28"/>
          <w:szCs w:val="28"/>
        </w:rPr>
      </w:pPr>
      <w:r w:rsidRPr="00277409">
        <w:rPr>
          <w:b/>
          <w:sz w:val="28"/>
          <w:szCs w:val="28"/>
        </w:rPr>
        <w:t>Mermer Bucağı İlkokulu Müdürlüğü</w:t>
      </w:r>
    </w:p>
    <w:p w14:paraId="01647B05" w14:textId="77777777" w:rsidR="000975EA" w:rsidRPr="000975EA" w:rsidRDefault="000975EA" w:rsidP="00D06375">
      <w:pPr>
        <w:rPr>
          <w:b/>
          <w:sz w:val="28"/>
          <w:szCs w:val="28"/>
        </w:rPr>
      </w:pPr>
    </w:p>
    <w:p w14:paraId="06D0127C"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7761E434" w14:textId="77777777" w:rsidR="000975EA" w:rsidRPr="000975EA" w:rsidRDefault="000975EA" w:rsidP="000975EA"/>
    <w:p w14:paraId="017C9D56"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24ACA078" w14:textId="77777777"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775D3E">
        <w:t>2</w:t>
      </w:r>
      <w:r w:rsidR="008913FE">
        <w:t xml:space="preserve"> </w:t>
      </w:r>
      <w:r w:rsidRPr="00267452">
        <w:t>(</w:t>
      </w:r>
      <w:r w:rsidR="00775D3E">
        <w:t>iki</w:t>
      </w:r>
      <w:r w:rsidRPr="00267452">
        <w:t xml:space="preserve">) kalem </w:t>
      </w:r>
      <w:r w:rsidR="00E214B5">
        <w:t xml:space="preserve">Genel </w:t>
      </w:r>
      <w:r w:rsidR="008913FE">
        <w:t>Donatım</w:t>
      </w:r>
      <w:r>
        <w:t xml:space="preserve"> </w:t>
      </w:r>
      <w:r w:rsidRPr="00267452">
        <w:t>malzemelerinin temini işidir.</w:t>
      </w:r>
    </w:p>
    <w:p w14:paraId="0D94E63A" w14:textId="77777777" w:rsidR="005D4366" w:rsidRPr="00904B8E" w:rsidRDefault="005D4366" w:rsidP="001F608E">
      <w:pPr>
        <w:pStyle w:val="GvdeMetni"/>
        <w:tabs>
          <w:tab w:val="left" w:pos="284"/>
          <w:tab w:val="left" w:pos="709"/>
        </w:tabs>
        <w:jc w:val="both"/>
        <w:rPr>
          <w:bCs/>
          <w:szCs w:val="24"/>
        </w:rPr>
      </w:pPr>
    </w:p>
    <w:p w14:paraId="2450FAC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1B0785F" w14:textId="366EBDA0" w:rsidR="001F608E" w:rsidRPr="00904B8E" w:rsidRDefault="001F608E" w:rsidP="001F608E">
      <w:pPr>
        <w:jc w:val="both"/>
        <w:rPr>
          <w:szCs w:val="24"/>
        </w:rPr>
      </w:pPr>
      <w:r w:rsidRPr="00904B8E">
        <w:t xml:space="preserve">Bu şartname, </w:t>
      </w:r>
      <w:r w:rsidR="00267452">
        <w:t>okulumuz</w:t>
      </w:r>
      <w:r w:rsidR="00535141">
        <w:t>da</w:t>
      </w:r>
      <w:r w:rsidRPr="00904B8E">
        <w:t xml:space="preserve">  kullan</w:t>
      </w:r>
      <w:r w:rsidR="00BE6AF9">
        <w:t xml:space="preserve">ılmak üzere </w:t>
      </w:r>
      <w:r w:rsidR="001A340A">
        <w:t>SUR</w:t>
      </w:r>
      <w:r w:rsidR="00267452">
        <w:t>/</w:t>
      </w:r>
      <w:r w:rsidR="00955D6D" w:rsidRPr="00955D6D">
        <w:t xml:space="preserve"> </w:t>
      </w:r>
      <w:r w:rsidR="00C85C6C">
        <w:t>Mermer Bucağı İlkokulu Müdürlüğü</w:t>
      </w:r>
      <w:r w:rsidR="00C85C6C" w:rsidRPr="00904B8E">
        <w:t xml:space="preserve"> </w:t>
      </w:r>
      <w:r w:rsidRPr="00904B8E">
        <w:t>kurumsal kimliğine uy</w:t>
      </w:r>
      <w:r w:rsidR="000B1975">
        <w:t>gu</w:t>
      </w:r>
      <w:r w:rsidR="008D4BEA">
        <w:t xml:space="preserve">n olarak çeşitli özelliklerde </w:t>
      </w:r>
      <w:r w:rsidR="00061A4B">
        <w:t>2</w:t>
      </w:r>
      <w:r w:rsidR="0086651F">
        <w:t xml:space="preserve"> (</w:t>
      </w:r>
      <w:r w:rsidR="00775D3E">
        <w:t>iki</w:t>
      </w:r>
      <w:r w:rsidR="00C51C8C" w:rsidRPr="00F33BAC">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7A06A3D2" w14:textId="77777777" w:rsidR="001F608E" w:rsidRPr="00904B8E" w:rsidRDefault="001F608E" w:rsidP="001F608E">
      <w:pPr>
        <w:jc w:val="both"/>
        <w:rPr>
          <w:szCs w:val="24"/>
        </w:rPr>
      </w:pPr>
    </w:p>
    <w:p w14:paraId="6BC7A693"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654E35D5"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047423E5"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7691B0CD" w14:textId="77777777" w:rsidR="001F608E" w:rsidRDefault="00C070DC" w:rsidP="00C070DC">
      <w:pPr>
        <w:pStyle w:val="ListeParagraf"/>
        <w:widowControl/>
        <w:spacing w:after="200" w:line="360" w:lineRule="auto"/>
        <w:ind w:left="720"/>
        <w:contextualSpacing/>
      </w:pPr>
      <w:r>
        <w:t>c)</w:t>
      </w:r>
      <w:r w:rsidR="008E4975">
        <w:t xml:space="preserve"> Taraf                      </w:t>
      </w:r>
      <w:r>
        <w:t xml:space="preserve">  </w:t>
      </w:r>
      <w:r w:rsidR="001F608E" w:rsidRPr="00904B8E">
        <w:t xml:space="preserve">:   </w:t>
      </w:r>
      <w:r w:rsidR="00277409">
        <w:t xml:space="preserve">Mermer Bucağı İlkokulu Müdürlüğü </w:t>
      </w:r>
      <w:r w:rsidR="0086651F">
        <w:t xml:space="preserve">ve </w:t>
      </w:r>
      <w:r w:rsidR="001F608E" w:rsidRPr="00904B8E">
        <w:t>İstekli Firma</w:t>
      </w:r>
    </w:p>
    <w:p w14:paraId="4E38938B" w14:textId="77777777" w:rsidR="005D4366" w:rsidRPr="00C070DC" w:rsidRDefault="005D4366" w:rsidP="00C070DC">
      <w:pPr>
        <w:pStyle w:val="ListeParagraf"/>
        <w:widowControl/>
        <w:spacing w:after="200" w:line="360" w:lineRule="auto"/>
        <w:ind w:left="720"/>
        <w:contextualSpacing/>
      </w:pPr>
    </w:p>
    <w:p w14:paraId="6B812B10"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555DF069" w14:textId="77777777" w:rsidR="005D4366" w:rsidRPr="005D4366" w:rsidRDefault="005D4366" w:rsidP="005D4366">
      <w:pPr>
        <w:widowControl/>
        <w:spacing w:before="80"/>
        <w:jc w:val="both"/>
        <w:rPr>
          <w:b/>
          <w:szCs w:val="24"/>
        </w:rPr>
      </w:pPr>
    </w:p>
    <w:p w14:paraId="0FDCBFB1"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22B2B116"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3C404CEB"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09D3A87E"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17F3AA70" w14:textId="77777777" w:rsidR="009E064B" w:rsidRDefault="009E064B" w:rsidP="009E064B">
      <w:pPr>
        <w:ind w:left="1461"/>
      </w:pPr>
    </w:p>
    <w:p w14:paraId="79DE5B28" w14:textId="77777777" w:rsidR="005D4366" w:rsidRDefault="005D4366" w:rsidP="009E064B">
      <w:pPr>
        <w:ind w:left="1461"/>
      </w:pPr>
    </w:p>
    <w:p w14:paraId="625C10E1" w14:textId="77777777" w:rsidR="005D4366" w:rsidRPr="00B02C23" w:rsidRDefault="005D4366" w:rsidP="009E064B">
      <w:pPr>
        <w:ind w:left="1461"/>
      </w:pPr>
    </w:p>
    <w:p w14:paraId="0100719E"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091360C4"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4773F2AE"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4631DA62"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0193C99B" w14:textId="77777777" w:rsidR="00BB0A73" w:rsidRDefault="00BB0A73" w:rsidP="009E064B">
      <w:pPr>
        <w:jc w:val="both"/>
      </w:pPr>
    </w:p>
    <w:p w14:paraId="1DA9F748" w14:textId="77777777" w:rsidR="00BB0A73" w:rsidRDefault="00BB0A73" w:rsidP="009E064B">
      <w:pPr>
        <w:jc w:val="both"/>
      </w:pPr>
    </w:p>
    <w:p w14:paraId="1C8052EF" w14:textId="77777777" w:rsidR="00BB0A73" w:rsidRDefault="00BB0A73" w:rsidP="009E064B">
      <w:pPr>
        <w:jc w:val="both"/>
      </w:pPr>
    </w:p>
    <w:p w14:paraId="01FA6EA3" w14:textId="77777777" w:rsidR="005D4366" w:rsidRDefault="005D4366" w:rsidP="009E064B">
      <w:pPr>
        <w:jc w:val="both"/>
      </w:pPr>
    </w:p>
    <w:p w14:paraId="7F7309D6" w14:textId="77777777" w:rsidR="005D4366" w:rsidRDefault="005D4366" w:rsidP="009E064B">
      <w:pPr>
        <w:jc w:val="both"/>
      </w:pPr>
    </w:p>
    <w:p w14:paraId="7B4D5C27" w14:textId="77777777" w:rsidR="005D4366" w:rsidRDefault="005D4366" w:rsidP="009E064B">
      <w:pPr>
        <w:jc w:val="both"/>
      </w:pPr>
    </w:p>
    <w:p w14:paraId="61D531A3" w14:textId="77777777" w:rsidR="005D4366" w:rsidRDefault="005D4366" w:rsidP="009E064B">
      <w:pPr>
        <w:jc w:val="both"/>
      </w:pPr>
    </w:p>
    <w:p w14:paraId="4ADE2297" w14:textId="77777777" w:rsidR="00B33CAB" w:rsidRDefault="00B33CAB" w:rsidP="009E064B">
      <w:pPr>
        <w:jc w:val="both"/>
      </w:pPr>
    </w:p>
    <w:p w14:paraId="46E1D5AB" w14:textId="77777777" w:rsidR="005D4366" w:rsidRDefault="005D4366" w:rsidP="009E064B">
      <w:pPr>
        <w:jc w:val="both"/>
      </w:pPr>
    </w:p>
    <w:p w14:paraId="60CEE0A7" w14:textId="77777777" w:rsidR="005D4366" w:rsidRDefault="005D4366" w:rsidP="009E064B">
      <w:pPr>
        <w:jc w:val="both"/>
      </w:pPr>
    </w:p>
    <w:p w14:paraId="7B8D5735" w14:textId="77777777" w:rsidR="005D4366" w:rsidRDefault="005D4366" w:rsidP="009E064B">
      <w:pPr>
        <w:jc w:val="both"/>
      </w:pPr>
    </w:p>
    <w:p w14:paraId="785785B6"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7"/>
        <w:gridCol w:w="992"/>
        <w:gridCol w:w="5415"/>
      </w:tblGrid>
      <w:tr w:rsidR="00BB0A73" w:rsidRPr="001D0199" w14:paraId="77781019" w14:textId="77777777" w:rsidTr="00FA27B3">
        <w:trPr>
          <w:trHeight w:val="2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0B181E4"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969" w:type="dxa"/>
            <w:gridSpan w:val="2"/>
            <w:tcBorders>
              <w:top w:val="single" w:sz="4" w:space="0" w:color="000000"/>
              <w:left w:val="single" w:sz="4" w:space="0" w:color="000000"/>
              <w:bottom w:val="single" w:sz="4" w:space="0" w:color="000000"/>
              <w:right w:val="single" w:sz="4" w:space="0" w:color="auto"/>
            </w:tcBorders>
            <w:vAlign w:val="center"/>
            <w:hideMark/>
          </w:tcPr>
          <w:p w14:paraId="44D0DB86"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5415" w:type="dxa"/>
            <w:tcBorders>
              <w:top w:val="single" w:sz="4" w:space="0" w:color="000000"/>
              <w:left w:val="single" w:sz="4" w:space="0" w:color="auto"/>
              <w:bottom w:val="single" w:sz="4" w:space="0" w:color="000000"/>
              <w:right w:val="single" w:sz="4" w:space="0" w:color="000000"/>
            </w:tcBorders>
            <w:vAlign w:val="center"/>
            <w:hideMark/>
          </w:tcPr>
          <w:p w14:paraId="1B827966"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6849B864" w14:textId="77777777" w:rsidTr="009A056F">
        <w:trPr>
          <w:cantSplit/>
          <w:trHeight w:val="227"/>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40E8B50"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2977" w:type="dxa"/>
            <w:tcBorders>
              <w:top w:val="single" w:sz="4" w:space="0" w:color="000000"/>
              <w:left w:val="single" w:sz="4" w:space="0" w:color="000000"/>
              <w:bottom w:val="single" w:sz="4" w:space="0" w:color="000000"/>
              <w:right w:val="single" w:sz="4" w:space="0" w:color="auto"/>
            </w:tcBorders>
            <w:vAlign w:val="center"/>
            <w:hideMark/>
          </w:tcPr>
          <w:p w14:paraId="4D035C32" w14:textId="77777777" w:rsidR="00FA27B3" w:rsidRPr="005846C5" w:rsidRDefault="00FA27B3" w:rsidP="005846C5">
            <w:pPr>
              <w:pStyle w:val="Balk1"/>
              <w:shd w:val="clear" w:color="auto" w:fill="FFFFFF"/>
              <w:rPr>
                <w:b/>
                <w:color w:val="333333"/>
                <w:sz w:val="28"/>
                <w:szCs w:val="28"/>
              </w:rPr>
            </w:pPr>
            <w:r w:rsidRPr="005846C5">
              <w:rPr>
                <w:b/>
                <w:color w:val="333333"/>
                <w:sz w:val="28"/>
                <w:szCs w:val="28"/>
              </w:rPr>
              <w:t>Harici Tip Alüminyum Horn Hoparlör</w:t>
            </w:r>
          </w:p>
          <w:p w14:paraId="14F4C5BB" w14:textId="77777777" w:rsidR="00BB0A73" w:rsidRPr="008E4975" w:rsidRDefault="00BB0A73" w:rsidP="005846C5">
            <w:pPr>
              <w:autoSpaceDE w:val="0"/>
              <w:autoSpaceDN w:val="0"/>
              <w:adjustRightInd w:val="0"/>
              <w:spacing w:after="100" w:afterAutospacing="1"/>
              <w:rPr>
                <w:b/>
                <w:szCs w:val="24"/>
              </w:rPr>
            </w:pPr>
          </w:p>
        </w:tc>
        <w:tc>
          <w:tcPr>
            <w:tcW w:w="6407" w:type="dxa"/>
            <w:gridSpan w:val="2"/>
            <w:tcBorders>
              <w:top w:val="single" w:sz="4" w:space="0" w:color="000000"/>
              <w:left w:val="single" w:sz="4" w:space="0" w:color="auto"/>
              <w:bottom w:val="single" w:sz="4" w:space="0" w:color="000000"/>
              <w:right w:val="single" w:sz="4" w:space="0" w:color="000000"/>
            </w:tcBorders>
            <w:hideMark/>
          </w:tcPr>
          <w:p w14:paraId="0D524910"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5846C5">
              <w:rPr>
                <w:color w:val="202020"/>
                <w:szCs w:val="24"/>
              </w:rPr>
              <w:t>Güç (Nom.) 200</w:t>
            </w:r>
            <w:r w:rsidRPr="00B6319E">
              <w:rPr>
                <w:color w:val="202020"/>
                <w:szCs w:val="24"/>
              </w:rPr>
              <w:t xml:space="preserve"> W</w:t>
            </w:r>
          </w:p>
          <w:p w14:paraId="28C9B225"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Empedans 8 ohm</w:t>
            </w:r>
          </w:p>
          <w:p w14:paraId="5CC40C48"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SPL (1 W/m) 128 dB</w:t>
            </w:r>
          </w:p>
          <w:p w14:paraId="68181400"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Frekans Cevabı 250 ~ 4500Hz</w:t>
            </w:r>
          </w:p>
          <w:p w14:paraId="7EC428C6"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Hoparlör Çapı 124x94mm</w:t>
            </w:r>
          </w:p>
          <w:p w14:paraId="465D3FE5"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Hammadde Dökme çinko</w:t>
            </w:r>
          </w:p>
          <w:p w14:paraId="026919B9"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Membran çapı : 50 mm</w:t>
            </w:r>
          </w:p>
          <w:p w14:paraId="150C8668" w14:textId="77777777" w:rsidR="00B6319E" w:rsidRPr="00B6319E" w:rsidRDefault="00B6319E" w:rsidP="00B6319E">
            <w:pPr>
              <w:widowControl/>
              <w:numPr>
                <w:ilvl w:val="0"/>
                <w:numId w:val="15"/>
              </w:numPr>
              <w:shd w:val="clear" w:color="auto" w:fill="FFFFFF"/>
              <w:spacing w:before="60" w:after="60" w:line="255" w:lineRule="atLeast"/>
              <w:ind w:left="270"/>
              <w:rPr>
                <w:color w:val="202020"/>
                <w:szCs w:val="24"/>
              </w:rPr>
            </w:pPr>
            <w:r w:rsidRPr="00B6319E">
              <w:rPr>
                <w:color w:val="202020"/>
                <w:szCs w:val="24"/>
              </w:rPr>
              <w:t>Ağırlık: 2,7 kg</w:t>
            </w:r>
          </w:p>
          <w:p w14:paraId="1C8D001A" w14:textId="77777777" w:rsidR="00BB0A73" w:rsidRPr="00B33CAB" w:rsidRDefault="00BB0A73" w:rsidP="006D42AA">
            <w:pPr>
              <w:pStyle w:val="kgl16d"/>
              <w:shd w:val="clear" w:color="auto" w:fill="FFFFFF"/>
              <w:spacing w:before="0" w:beforeAutospacing="0" w:after="0" w:afterAutospacing="0" w:line="330" w:lineRule="atLeast"/>
              <w:textAlignment w:val="baseline"/>
              <w:rPr>
                <w:color w:val="33363B"/>
              </w:rPr>
            </w:pPr>
          </w:p>
        </w:tc>
      </w:tr>
      <w:tr w:rsidR="009A056F" w:rsidRPr="001D0199" w14:paraId="3DBB8675" w14:textId="77777777" w:rsidTr="009A056F">
        <w:trPr>
          <w:cantSplit/>
          <w:trHeight w:val="227"/>
        </w:trPr>
        <w:tc>
          <w:tcPr>
            <w:tcW w:w="426" w:type="dxa"/>
            <w:tcBorders>
              <w:top w:val="single" w:sz="4" w:space="0" w:color="000000"/>
              <w:left w:val="single" w:sz="4" w:space="0" w:color="000000"/>
              <w:bottom w:val="single" w:sz="4" w:space="0" w:color="000000"/>
              <w:right w:val="single" w:sz="4" w:space="0" w:color="000000"/>
            </w:tcBorders>
            <w:vAlign w:val="center"/>
          </w:tcPr>
          <w:p w14:paraId="6F33B116" w14:textId="77777777" w:rsidR="009A056F" w:rsidRPr="001D0199" w:rsidRDefault="009A056F" w:rsidP="007A26B2">
            <w:pPr>
              <w:autoSpaceDE w:val="0"/>
              <w:autoSpaceDN w:val="0"/>
              <w:adjustRightInd w:val="0"/>
              <w:jc w:val="center"/>
              <w:rPr>
                <w:bCs/>
                <w:color w:val="000000"/>
              </w:rPr>
            </w:pPr>
          </w:p>
        </w:tc>
        <w:tc>
          <w:tcPr>
            <w:tcW w:w="2977" w:type="dxa"/>
            <w:tcBorders>
              <w:top w:val="single" w:sz="4" w:space="0" w:color="000000"/>
              <w:left w:val="single" w:sz="4" w:space="0" w:color="000000"/>
              <w:bottom w:val="single" w:sz="4" w:space="0" w:color="auto"/>
              <w:right w:val="single" w:sz="4" w:space="0" w:color="auto"/>
            </w:tcBorders>
            <w:vAlign w:val="center"/>
          </w:tcPr>
          <w:p w14:paraId="2D1D9440" w14:textId="77777777" w:rsidR="009A056F" w:rsidRPr="009A056F" w:rsidRDefault="009A056F" w:rsidP="009A056F">
            <w:pPr>
              <w:widowControl/>
              <w:shd w:val="clear" w:color="auto" w:fill="FFFFFF"/>
              <w:spacing w:after="100" w:afterAutospacing="1"/>
              <w:outlineLvl w:val="0"/>
              <w:rPr>
                <w:b/>
                <w:bCs/>
                <w:kern w:val="36"/>
                <w:sz w:val="28"/>
                <w:szCs w:val="28"/>
              </w:rPr>
            </w:pPr>
            <w:r w:rsidRPr="009A056F">
              <w:rPr>
                <w:b/>
                <w:bCs/>
                <w:kern w:val="36"/>
                <w:sz w:val="28"/>
                <w:szCs w:val="28"/>
              </w:rPr>
              <w:t>VHF El Tipi Telsiz Mikrofon</w:t>
            </w:r>
          </w:p>
          <w:p w14:paraId="62CD2D72" w14:textId="77777777" w:rsidR="009A056F" w:rsidRPr="005846C5" w:rsidRDefault="009A056F" w:rsidP="005846C5">
            <w:pPr>
              <w:pStyle w:val="Balk1"/>
              <w:shd w:val="clear" w:color="auto" w:fill="FFFFFF"/>
              <w:rPr>
                <w:b/>
                <w:color w:val="333333"/>
                <w:sz w:val="28"/>
                <w:szCs w:val="28"/>
              </w:rPr>
            </w:pPr>
          </w:p>
        </w:tc>
        <w:tc>
          <w:tcPr>
            <w:tcW w:w="6407" w:type="dxa"/>
            <w:gridSpan w:val="2"/>
            <w:tcBorders>
              <w:top w:val="single" w:sz="4" w:space="0" w:color="000000"/>
              <w:left w:val="single" w:sz="4" w:space="0" w:color="auto"/>
              <w:bottom w:val="single" w:sz="4" w:space="0" w:color="auto"/>
              <w:right w:val="single" w:sz="4" w:space="0" w:color="000000"/>
            </w:tcBorders>
          </w:tcPr>
          <w:p w14:paraId="74555237"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Tanım : El Tipi Telsiz Mikrofon</w:t>
            </w:r>
          </w:p>
          <w:p w14:paraId="08400617"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Frekans Aralığı : 174 - 216 Mhz</w:t>
            </w:r>
          </w:p>
          <w:p w14:paraId="1B364872"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Frekans Tepkimesi : 40 - 20 KHz</w:t>
            </w:r>
          </w:p>
          <w:p w14:paraId="0C85F7B6"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Frekans Kararlılığı : ±0.005%</w:t>
            </w:r>
          </w:p>
          <w:p w14:paraId="0A7CC0BC"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10 Farklı Frekans Grubu</w:t>
            </w:r>
          </w:p>
          <w:p w14:paraId="6EFAA7F0"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S/N Değeri : 100 dB</w:t>
            </w:r>
          </w:p>
          <w:p w14:paraId="21099282"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T.H.D Distorsiyon : ≤0.5%</w:t>
            </w:r>
          </w:p>
          <w:p w14:paraId="0746437F" w14:textId="77777777" w:rsidR="009A056F" w:rsidRPr="009A056F" w:rsidRDefault="009A056F" w:rsidP="009A056F">
            <w:pPr>
              <w:widowControl/>
              <w:numPr>
                <w:ilvl w:val="0"/>
                <w:numId w:val="15"/>
              </w:numPr>
              <w:shd w:val="clear" w:color="auto" w:fill="FFFFFF"/>
              <w:rPr>
                <w:rFonts w:ascii="Tahoma" w:hAnsi="Tahoma" w:cs="Tahoma"/>
                <w:szCs w:val="24"/>
              </w:rPr>
            </w:pPr>
            <w:r w:rsidRPr="009A056F">
              <w:rPr>
                <w:rFonts w:ascii="Tahoma" w:hAnsi="Tahoma" w:cs="Tahoma"/>
                <w:szCs w:val="24"/>
              </w:rPr>
              <w:t>Çalışma Mesafesi : 60 Metre</w:t>
            </w:r>
          </w:p>
          <w:p w14:paraId="2D981071" w14:textId="77777777" w:rsidR="009A056F" w:rsidRPr="005846C5" w:rsidRDefault="009A056F" w:rsidP="009A056F">
            <w:pPr>
              <w:widowControl/>
              <w:numPr>
                <w:ilvl w:val="0"/>
                <w:numId w:val="15"/>
              </w:numPr>
              <w:shd w:val="clear" w:color="auto" w:fill="FFFFFF"/>
              <w:spacing w:before="60" w:after="60" w:line="255" w:lineRule="atLeast"/>
              <w:rPr>
                <w:color w:val="202020"/>
                <w:szCs w:val="24"/>
              </w:rPr>
            </w:pPr>
          </w:p>
        </w:tc>
      </w:tr>
    </w:tbl>
    <w:p w14:paraId="5E221450" w14:textId="77777777" w:rsidR="00525240" w:rsidRDefault="00525240" w:rsidP="00BB0A73">
      <w:pPr>
        <w:pStyle w:val="ListeParagraf"/>
        <w:ind w:left="720"/>
        <w:jc w:val="both"/>
        <w:rPr>
          <w:b/>
          <w:bCs/>
          <w:szCs w:val="24"/>
        </w:rPr>
      </w:pPr>
    </w:p>
    <w:p w14:paraId="5C722AC9"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22E0462D"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10F0E812"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0503A51A" w14:textId="77777777" w:rsidR="00BE6AF9" w:rsidRPr="00904B8E" w:rsidRDefault="00BE6AF9" w:rsidP="00BE6AF9">
      <w:pPr>
        <w:widowControl/>
        <w:numPr>
          <w:ilvl w:val="0"/>
          <w:numId w:val="5"/>
        </w:numPr>
        <w:jc w:val="both"/>
      </w:pPr>
      <w:r w:rsidRPr="00904B8E">
        <w:t>Ürünlerin kalite kontrollerini yapacaktır.</w:t>
      </w:r>
    </w:p>
    <w:p w14:paraId="77E19083"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371E907"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640579B2" w14:textId="77777777" w:rsidR="00BE6AF9" w:rsidRPr="00904B8E" w:rsidRDefault="00BE6AF9" w:rsidP="00BE6AF9">
      <w:pPr>
        <w:pStyle w:val="Altyaz"/>
        <w:jc w:val="both"/>
        <w:rPr>
          <w:b w:val="0"/>
          <w:sz w:val="24"/>
        </w:rPr>
      </w:pPr>
    </w:p>
    <w:p w14:paraId="411A9ECB"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54AB8A0" w14:textId="77777777"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ve kurulum </w:t>
      </w:r>
      <w:r w:rsidRPr="00904B8E">
        <w:rPr>
          <w:szCs w:val="24"/>
        </w:rPr>
        <w:t xml:space="preserve"> </w:t>
      </w:r>
      <w:r w:rsidR="005D054A">
        <w:rPr>
          <w:szCs w:val="24"/>
        </w:rPr>
        <w:t>yapılacaktır.</w:t>
      </w:r>
    </w:p>
    <w:p w14:paraId="0E9994AA" w14:textId="77777777" w:rsidR="00D319DC" w:rsidRPr="00762B15" w:rsidRDefault="00D319DC" w:rsidP="00762B15">
      <w:pPr>
        <w:widowControl/>
        <w:spacing w:before="80"/>
        <w:ind w:left="426"/>
        <w:jc w:val="both"/>
        <w:rPr>
          <w:szCs w:val="24"/>
        </w:rPr>
      </w:pPr>
    </w:p>
    <w:p w14:paraId="34E8FCA0"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693048CF"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C66205C" w14:textId="77777777" w:rsidR="00BE6AF9" w:rsidRPr="00904B8E" w:rsidRDefault="00BE6AF9" w:rsidP="00BE6AF9">
      <w:pPr>
        <w:jc w:val="both"/>
        <w:rPr>
          <w:b/>
          <w:szCs w:val="24"/>
        </w:rPr>
      </w:pPr>
    </w:p>
    <w:p w14:paraId="74F4709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609044C5"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19AB1368"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lastRenderedPageBreak/>
        <w:t>DİĞER ŞARTLAR</w:t>
      </w:r>
    </w:p>
    <w:p w14:paraId="53144E74"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4D129188"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C65DCA1"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4ACDFE9B"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5BAD4C49"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22546D67"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BF5DCF1"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229B8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5A48E7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24F9F87F" w14:textId="77777777" w:rsidR="00BE6AF9" w:rsidRPr="00CF1D6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24BED962" w14:textId="77777777" w:rsidR="00CF1D61" w:rsidRDefault="00CF1D61" w:rsidP="00CF1D61">
      <w:pPr>
        <w:widowControl/>
        <w:autoSpaceDE w:val="0"/>
        <w:autoSpaceDN w:val="0"/>
        <w:adjustRightInd w:val="0"/>
        <w:jc w:val="both"/>
        <w:rPr>
          <w:szCs w:val="24"/>
        </w:rPr>
      </w:pPr>
    </w:p>
    <w:p w14:paraId="48A655C0" w14:textId="77777777" w:rsidR="00CF1D61" w:rsidRDefault="00CF1D61" w:rsidP="00CF1D61">
      <w:pPr>
        <w:widowControl/>
        <w:autoSpaceDE w:val="0"/>
        <w:autoSpaceDN w:val="0"/>
        <w:adjustRightInd w:val="0"/>
        <w:jc w:val="both"/>
        <w:rPr>
          <w:szCs w:val="24"/>
        </w:rPr>
      </w:pPr>
    </w:p>
    <w:p w14:paraId="303475BA" w14:textId="77777777" w:rsidR="00CF1D61" w:rsidRPr="00904B8E" w:rsidRDefault="00CF1D61" w:rsidP="00CF1D61">
      <w:pPr>
        <w:widowControl/>
        <w:autoSpaceDE w:val="0"/>
        <w:autoSpaceDN w:val="0"/>
        <w:adjustRightInd w:val="0"/>
        <w:jc w:val="both"/>
      </w:pPr>
    </w:p>
    <w:p w14:paraId="67952547" w14:textId="77777777" w:rsidR="00BE6AF9" w:rsidRPr="00904B8E" w:rsidRDefault="00BE6AF9" w:rsidP="00BE6AF9">
      <w:pPr>
        <w:widowControl/>
        <w:ind w:left="567"/>
        <w:jc w:val="both"/>
      </w:pPr>
    </w:p>
    <w:p w14:paraId="5FC40449" w14:textId="63DCC8FC"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r>
    </w:p>
    <w:p w14:paraId="7DE54925" w14:textId="1A8F3645"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5D054A">
        <w:rPr>
          <w:b/>
          <w:bCs/>
          <w:szCs w:val="24"/>
        </w:rPr>
        <w:t xml:space="preserve"> Musa</w:t>
      </w:r>
      <w:r w:rsidR="00061A4B">
        <w:rPr>
          <w:b/>
          <w:bCs/>
          <w:szCs w:val="24"/>
        </w:rPr>
        <w:t>b</w:t>
      </w:r>
      <w:r w:rsidR="0044686F">
        <w:rPr>
          <w:b/>
          <w:bCs/>
          <w:szCs w:val="24"/>
        </w:rPr>
        <w:t xml:space="preserve">  KAYMAZ</w:t>
      </w:r>
    </w:p>
    <w:p w14:paraId="60340E78"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81BFF83"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C25B" w14:textId="77777777" w:rsidR="00EB57D6" w:rsidRDefault="00EB57D6">
      <w:r>
        <w:separator/>
      </w:r>
    </w:p>
  </w:endnote>
  <w:endnote w:type="continuationSeparator" w:id="0">
    <w:p w14:paraId="332FC636" w14:textId="77777777" w:rsidR="00EB57D6" w:rsidRDefault="00EB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CC52E37" w14:textId="77777777" w:rsidR="009B658A" w:rsidRDefault="00667433">
        <w:pPr>
          <w:pStyle w:val="AltBilgi"/>
          <w:jc w:val="center"/>
        </w:pPr>
        <w:r>
          <w:fldChar w:fldCharType="begin"/>
        </w:r>
        <w:r w:rsidR="00CE57FE">
          <w:instrText>PAGE   \* MERGEFORMAT</w:instrText>
        </w:r>
        <w:r>
          <w:fldChar w:fldCharType="separate"/>
        </w:r>
        <w:r w:rsidR="00105788">
          <w:rPr>
            <w:noProof/>
          </w:rPr>
          <w:t>3</w:t>
        </w:r>
        <w:r>
          <w:rPr>
            <w:noProof/>
          </w:rPr>
          <w:fldChar w:fldCharType="end"/>
        </w:r>
      </w:p>
    </w:sdtContent>
  </w:sdt>
  <w:p w14:paraId="338AFA8E"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6DC5937E" w14:textId="77777777">
      <w:trPr>
        <w:trHeight w:val="249"/>
      </w:trPr>
      <w:tc>
        <w:tcPr>
          <w:tcW w:w="3357" w:type="dxa"/>
          <w:vAlign w:val="center"/>
        </w:tcPr>
        <w:p w14:paraId="1BA7217C" w14:textId="77777777" w:rsidR="009B658A" w:rsidRDefault="009B658A">
          <w:pPr>
            <w:pStyle w:val="AltBilgi"/>
            <w:jc w:val="center"/>
            <w:rPr>
              <w:sz w:val="22"/>
            </w:rPr>
          </w:pPr>
          <w:r>
            <w:rPr>
              <w:sz w:val="20"/>
            </w:rPr>
            <w:t>HAZIRLAYAN</w:t>
          </w:r>
        </w:p>
      </w:tc>
      <w:tc>
        <w:tcPr>
          <w:tcW w:w="3357" w:type="dxa"/>
          <w:vAlign w:val="center"/>
        </w:tcPr>
        <w:p w14:paraId="75BC59E6" w14:textId="77777777" w:rsidR="009B658A" w:rsidRDefault="009B658A">
          <w:pPr>
            <w:pStyle w:val="AltBilgi"/>
            <w:jc w:val="center"/>
            <w:rPr>
              <w:sz w:val="22"/>
            </w:rPr>
          </w:pPr>
          <w:r>
            <w:rPr>
              <w:sz w:val="20"/>
            </w:rPr>
            <w:t>KONTROL</w:t>
          </w:r>
        </w:p>
      </w:tc>
      <w:tc>
        <w:tcPr>
          <w:tcW w:w="3351" w:type="dxa"/>
          <w:vAlign w:val="center"/>
        </w:tcPr>
        <w:p w14:paraId="55D1D42D" w14:textId="77777777" w:rsidR="009B658A" w:rsidRDefault="009B658A">
          <w:pPr>
            <w:pStyle w:val="AltBilgi"/>
            <w:jc w:val="center"/>
            <w:rPr>
              <w:sz w:val="22"/>
            </w:rPr>
          </w:pPr>
          <w:r>
            <w:rPr>
              <w:sz w:val="20"/>
            </w:rPr>
            <w:t>ONAY</w:t>
          </w:r>
        </w:p>
      </w:tc>
    </w:tr>
    <w:tr w:rsidR="009B658A" w14:paraId="1FD0E5C2" w14:textId="77777777">
      <w:trPr>
        <w:trHeight w:val="557"/>
      </w:trPr>
      <w:tc>
        <w:tcPr>
          <w:tcW w:w="3357" w:type="dxa"/>
          <w:vAlign w:val="center"/>
        </w:tcPr>
        <w:p w14:paraId="4FB83E1C" w14:textId="77777777" w:rsidR="009B658A" w:rsidRDefault="009B658A">
          <w:pPr>
            <w:pStyle w:val="AltBilgi"/>
            <w:jc w:val="center"/>
            <w:rPr>
              <w:sz w:val="22"/>
              <w:u w:val="single"/>
            </w:rPr>
          </w:pPr>
        </w:p>
        <w:p w14:paraId="6A33A364" w14:textId="77777777" w:rsidR="009B658A" w:rsidRDefault="009B658A">
          <w:pPr>
            <w:pStyle w:val="AltBilgi"/>
            <w:jc w:val="center"/>
            <w:rPr>
              <w:sz w:val="20"/>
              <w:u w:val="single"/>
            </w:rPr>
          </w:pPr>
        </w:p>
        <w:p w14:paraId="5A1030C2" w14:textId="77777777" w:rsidR="009B658A" w:rsidRDefault="009B658A">
          <w:pPr>
            <w:pStyle w:val="AltBilgi"/>
            <w:jc w:val="center"/>
            <w:rPr>
              <w:sz w:val="22"/>
              <w:u w:val="single"/>
            </w:rPr>
          </w:pPr>
        </w:p>
      </w:tc>
      <w:tc>
        <w:tcPr>
          <w:tcW w:w="3357" w:type="dxa"/>
          <w:vAlign w:val="center"/>
        </w:tcPr>
        <w:p w14:paraId="3A2B5EDD" w14:textId="77777777" w:rsidR="009B658A" w:rsidRDefault="009B658A">
          <w:pPr>
            <w:pStyle w:val="AltBilgi"/>
            <w:jc w:val="center"/>
            <w:rPr>
              <w:sz w:val="20"/>
              <w:u w:val="single"/>
            </w:rPr>
          </w:pPr>
        </w:p>
      </w:tc>
      <w:tc>
        <w:tcPr>
          <w:tcW w:w="3351" w:type="dxa"/>
          <w:vAlign w:val="center"/>
        </w:tcPr>
        <w:p w14:paraId="2CE31CB4" w14:textId="77777777" w:rsidR="009B658A" w:rsidRDefault="009B658A">
          <w:pPr>
            <w:pStyle w:val="AltBilgi"/>
            <w:jc w:val="center"/>
            <w:rPr>
              <w:sz w:val="20"/>
              <w:u w:val="single"/>
            </w:rPr>
          </w:pPr>
        </w:p>
      </w:tc>
    </w:tr>
  </w:tbl>
  <w:p w14:paraId="2C0AF814"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7465" w14:textId="77777777" w:rsidR="00EB57D6" w:rsidRDefault="00EB57D6">
      <w:r>
        <w:separator/>
      </w:r>
    </w:p>
  </w:footnote>
  <w:footnote w:type="continuationSeparator" w:id="0">
    <w:p w14:paraId="100435CD" w14:textId="77777777" w:rsidR="00EB57D6" w:rsidRDefault="00EB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0170"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33245"/>
    <w:multiLevelType w:val="multilevel"/>
    <w:tmpl w:val="6E2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6DB03F84"/>
    <w:multiLevelType w:val="multilevel"/>
    <w:tmpl w:val="B5F2B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14"/>
  </w:num>
  <w:num w:numId="6">
    <w:abstractNumId w:val="15"/>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3"/>
  </w:num>
  <w:num w:numId="15">
    <w:abstractNumId w:val="12"/>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1A4B"/>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47C"/>
    <w:rsid w:val="000F5C99"/>
    <w:rsid w:val="00101BE4"/>
    <w:rsid w:val="00105788"/>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21CE"/>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2D2"/>
    <w:rsid w:val="00567DB9"/>
    <w:rsid w:val="00580D53"/>
    <w:rsid w:val="00581940"/>
    <w:rsid w:val="005846C5"/>
    <w:rsid w:val="00586679"/>
    <w:rsid w:val="005869CE"/>
    <w:rsid w:val="0058774D"/>
    <w:rsid w:val="00590B79"/>
    <w:rsid w:val="00596536"/>
    <w:rsid w:val="005A06FC"/>
    <w:rsid w:val="005B38A1"/>
    <w:rsid w:val="005C01DE"/>
    <w:rsid w:val="005C09A2"/>
    <w:rsid w:val="005C683A"/>
    <w:rsid w:val="005C7ECE"/>
    <w:rsid w:val="005D054A"/>
    <w:rsid w:val="005D1053"/>
    <w:rsid w:val="005D1370"/>
    <w:rsid w:val="005D22B8"/>
    <w:rsid w:val="005D2EF6"/>
    <w:rsid w:val="005D4366"/>
    <w:rsid w:val="005D77D5"/>
    <w:rsid w:val="005E2A6F"/>
    <w:rsid w:val="005E576F"/>
    <w:rsid w:val="005E703C"/>
    <w:rsid w:val="005F6215"/>
    <w:rsid w:val="0060134D"/>
    <w:rsid w:val="006102D3"/>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F23"/>
    <w:rsid w:val="007517E3"/>
    <w:rsid w:val="00755A61"/>
    <w:rsid w:val="00760836"/>
    <w:rsid w:val="00762B15"/>
    <w:rsid w:val="007636E7"/>
    <w:rsid w:val="00765CD5"/>
    <w:rsid w:val="00770060"/>
    <w:rsid w:val="00775148"/>
    <w:rsid w:val="00775D3E"/>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1687"/>
    <w:rsid w:val="00895BA9"/>
    <w:rsid w:val="008961D4"/>
    <w:rsid w:val="008A1C23"/>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056F"/>
    <w:rsid w:val="009A1EFB"/>
    <w:rsid w:val="009A2F9B"/>
    <w:rsid w:val="009A5A64"/>
    <w:rsid w:val="009A7101"/>
    <w:rsid w:val="009B658A"/>
    <w:rsid w:val="009B7754"/>
    <w:rsid w:val="009C079C"/>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3710"/>
    <w:rsid w:val="00B43F5A"/>
    <w:rsid w:val="00B44361"/>
    <w:rsid w:val="00B54276"/>
    <w:rsid w:val="00B55043"/>
    <w:rsid w:val="00B6319E"/>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5C6C"/>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4684"/>
    <w:rsid w:val="00EB57D6"/>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7B3"/>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0B683"/>
  <w15:docId w15:val="{7F7AF315-9303-4F43-8006-BAE8EB41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32396877">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56727050">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13347769">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52077048">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094593149">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95176508">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F559-27F5-41F7-BC0F-B203C702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2022-11-29T06:50:00Z</dcterms:created>
  <dcterms:modified xsi:type="dcterms:W3CDTF">2022-11-29T06:50:00Z</dcterms:modified>
</cp:coreProperties>
</file>