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p>
    <w:p w:rsidR="00D06375" w:rsidRPr="000975EA" w:rsidRDefault="00D06375" w:rsidP="00C02152">
      <w:pPr>
        <w:pStyle w:val="Balk1"/>
        <w:ind w:left="0" w:right="-288"/>
        <w:jc w:val="center"/>
        <w:rPr>
          <w:b/>
          <w:noProof/>
          <w:sz w:val="28"/>
          <w:szCs w:val="28"/>
        </w:rPr>
      </w:pPr>
      <w:r w:rsidRPr="000975EA">
        <w:rPr>
          <w:b/>
          <w:noProof/>
          <w:sz w:val="28"/>
          <w:szCs w:val="28"/>
        </w:rPr>
        <w:t>T.C.</w:t>
      </w:r>
    </w:p>
    <w:p w:rsidR="00C51C8C" w:rsidRPr="000975EA" w:rsidRDefault="00D06375" w:rsidP="00C02152">
      <w:pPr>
        <w:pStyle w:val="Balk1"/>
        <w:ind w:left="0" w:right="-288"/>
        <w:jc w:val="center"/>
        <w:rPr>
          <w:b/>
          <w:noProof/>
          <w:sz w:val="28"/>
          <w:szCs w:val="28"/>
        </w:rPr>
      </w:pPr>
      <w:r w:rsidRPr="000975EA">
        <w:rPr>
          <w:b/>
          <w:noProof/>
          <w:sz w:val="28"/>
          <w:szCs w:val="28"/>
        </w:rPr>
        <w:t>SUR KAYMAKAMLIĞI</w:t>
      </w:r>
    </w:p>
    <w:p w:rsidR="00D06375" w:rsidRDefault="00AF2003" w:rsidP="00C02152">
      <w:pPr>
        <w:jc w:val="center"/>
        <w:rPr>
          <w:b/>
          <w:sz w:val="28"/>
          <w:szCs w:val="28"/>
        </w:rPr>
      </w:pPr>
      <w:proofErr w:type="spellStart"/>
      <w:r>
        <w:rPr>
          <w:b/>
          <w:sz w:val="28"/>
          <w:szCs w:val="28"/>
        </w:rPr>
        <w:t>Dervişhasan</w:t>
      </w:r>
      <w:proofErr w:type="spellEnd"/>
      <w:r w:rsidR="00D06375" w:rsidRPr="000975EA">
        <w:rPr>
          <w:b/>
          <w:sz w:val="28"/>
          <w:szCs w:val="28"/>
        </w:rPr>
        <w:t xml:space="preserve"> İlkokulu Müdürlüğü</w:t>
      </w:r>
    </w:p>
    <w:p w:rsidR="000975EA" w:rsidRDefault="000975EA" w:rsidP="00C02152">
      <w:pPr>
        <w:jc w:val="cente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AF2003">
        <w:t>8 (Sekiz</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424693">
        <w:t>Sur/İsmetpaşa İlkokulu</w:t>
      </w:r>
      <w:r w:rsidR="00B744C0">
        <w:t xml:space="preserve"> Müdürlüğü </w:t>
      </w:r>
      <w:r w:rsidRPr="00904B8E">
        <w:t>kurumsal kimliğine uy</w:t>
      </w:r>
      <w:r w:rsidR="000B1975">
        <w:t>gu</w:t>
      </w:r>
      <w:r w:rsidR="00AF2003">
        <w:t>n olarak çeşitli özelliklerde 8  (sekiz</w:t>
      </w:r>
      <w:bookmarkStart w:id="0" w:name="_GoBack"/>
      <w:bookmarkEnd w:id="0"/>
      <w:r w:rsidR="000B1975">
        <w:t xml:space="preserve">) </w:t>
      </w:r>
      <w:r w:rsidR="00C51C8C" w:rsidRPr="00F33BAC">
        <w:t>)</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proofErr w:type="spellStart"/>
      <w:r w:rsidR="00AF2003">
        <w:t>Dervişhasan</w:t>
      </w:r>
      <w:proofErr w:type="spellEnd"/>
      <w:r w:rsidR="00424693">
        <w:t xml:space="preserve"> İlkokulu </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proofErr w:type="spellStart"/>
      <w:r w:rsidR="00AF2003">
        <w:t>Dervişhasan</w:t>
      </w:r>
      <w:proofErr w:type="spellEnd"/>
      <w:r w:rsidR="00424693">
        <w:t xml:space="preserve"> İlkokulu </w:t>
      </w:r>
      <w:r w:rsidRPr="00904B8E">
        <w:t>veya 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lastRenderedPageBreak/>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487"/>
        <w:gridCol w:w="10928"/>
        <w:gridCol w:w="740"/>
        <w:gridCol w:w="674"/>
        <w:gridCol w:w="1000"/>
      </w:tblGrid>
      <w:tr w:rsidR="00851A2D" w:rsidRPr="00C51C8C" w:rsidTr="00AF2003">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92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6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AF2003">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1487" w:type="dxa"/>
            <w:tcBorders>
              <w:top w:val="nil"/>
              <w:left w:val="nil"/>
              <w:bottom w:val="single" w:sz="8" w:space="0" w:color="auto"/>
              <w:right w:val="single" w:sz="8" w:space="0" w:color="auto"/>
            </w:tcBorders>
            <w:shd w:val="clear" w:color="auto" w:fill="auto"/>
            <w:vAlign w:val="center"/>
            <w:hideMark/>
          </w:tcPr>
          <w:p w:rsidR="00AF2003" w:rsidRDefault="00AF2003" w:rsidP="00C51C8C">
            <w:pPr>
              <w:widowControl/>
              <w:rPr>
                <w:b/>
                <w:bCs/>
                <w:color w:val="000000"/>
                <w:szCs w:val="24"/>
              </w:rPr>
            </w:pPr>
            <w:r>
              <w:rPr>
                <w:b/>
                <w:bCs/>
                <w:color w:val="000000"/>
                <w:szCs w:val="24"/>
              </w:rPr>
              <w:t>Plastik Şeffaf Poşet Dosya (50’li</w:t>
            </w:r>
            <w:r w:rsidR="00B744C0" w:rsidRPr="00C51C8C">
              <w:rPr>
                <w:b/>
                <w:bCs/>
                <w:color w:val="000000"/>
                <w:szCs w:val="24"/>
              </w:rPr>
              <w:t>)</w:t>
            </w: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Pr="00AF2003" w:rsidRDefault="00AF2003" w:rsidP="00AF2003">
            <w:pPr>
              <w:rPr>
                <w:szCs w:val="24"/>
              </w:rPr>
            </w:pPr>
          </w:p>
          <w:p w:rsidR="00AF2003" w:rsidRDefault="00AF2003" w:rsidP="00AF2003">
            <w:pPr>
              <w:rPr>
                <w:szCs w:val="24"/>
              </w:rPr>
            </w:pPr>
          </w:p>
          <w:p w:rsidR="00B744C0" w:rsidRPr="00AF2003" w:rsidRDefault="00B744C0" w:rsidP="00AF2003">
            <w:pPr>
              <w:rPr>
                <w:szCs w:val="24"/>
              </w:rPr>
            </w:pPr>
          </w:p>
        </w:tc>
        <w:tc>
          <w:tcPr>
            <w:tcW w:w="10928" w:type="dxa"/>
            <w:tcBorders>
              <w:top w:val="single" w:sz="8"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Dosyalar A4 ebadında olmalıdır.</w:t>
            </w:r>
            <w:r w:rsidRPr="00C51C8C">
              <w:rPr>
                <w:rFonts w:ascii="Times New Roman TUR" w:hAnsi="Times New Roman TUR" w:cs="Times New Roman TUR"/>
                <w:sz w:val="16"/>
                <w:szCs w:val="16"/>
              </w:rPr>
              <w:br/>
              <w:t xml:space="preserve">• Paket içeriği </w:t>
            </w:r>
            <w:proofErr w:type="gramStart"/>
            <w:r w:rsidRPr="00C51C8C">
              <w:rPr>
                <w:rFonts w:ascii="Times New Roman TUR" w:hAnsi="Times New Roman TUR" w:cs="Times New Roman TUR"/>
                <w:sz w:val="16"/>
                <w:szCs w:val="16"/>
              </w:rPr>
              <w:t>100  adet</w:t>
            </w:r>
            <w:proofErr w:type="gram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Dosyalar sağlam yırtılmaya dayanıklı ve şeffaf renksiz olmalıdır</w:t>
            </w:r>
            <w:r w:rsidRPr="00C51C8C">
              <w:rPr>
                <w:rFonts w:ascii="Times New Roman TUR" w:hAnsi="Times New Roman TUR" w:cs="Times New Roman TUR"/>
                <w:sz w:val="16"/>
                <w:szCs w:val="16"/>
              </w:rPr>
              <w:br/>
              <w:t xml:space="preserve">• Dosyalar en az 40 </w:t>
            </w:r>
            <w:proofErr w:type="spellStart"/>
            <w:r w:rsidRPr="00C51C8C">
              <w:rPr>
                <w:rFonts w:ascii="Times New Roman TUR" w:hAnsi="Times New Roman TUR" w:cs="Times New Roman TUR"/>
                <w:sz w:val="16"/>
                <w:szCs w:val="16"/>
              </w:rPr>
              <w:t>micron</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Numune üzerinden değerlendirilip karar verilecektir.</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rsidR="00B744C0" w:rsidRPr="00C51C8C" w:rsidRDefault="006A3A38" w:rsidP="00C51C8C">
            <w:pPr>
              <w:widowControl/>
              <w:jc w:val="center"/>
              <w:rPr>
                <w:rFonts w:ascii="Times New Roman TUR" w:hAnsi="Times New Roman TUR" w:cs="Times New Roman TUR"/>
                <w:szCs w:val="24"/>
              </w:rPr>
            </w:pPr>
            <w:r>
              <w:rPr>
                <w:rFonts w:ascii="Times New Roman TUR" w:hAnsi="Times New Roman TUR" w:cs="Times New Roman TUR"/>
                <w:szCs w:val="24"/>
              </w:rPr>
              <w:t>P</w:t>
            </w:r>
            <w:r w:rsidR="00B744C0" w:rsidRPr="00C51C8C">
              <w:rPr>
                <w:rFonts w:ascii="Times New Roman TUR" w:hAnsi="Times New Roman TUR" w:cs="Times New Roman TUR"/>
                <w:szCs w:val="24"/>
              </w:rPr>
              <w:t>aket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AF2003">
        <w:trPr>
          <w:trHeight w:val="4674"/>
        </w:trPr>
        <w:tc>
          <w:tcPr>
            <w:tcW w:w="57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AF2003" w:rsidP="00762B15">
            <w:pPr>
              <w:widowControl/>
              <w:rPr>
                <w:b/>
                <w:bCs/>
                <w:color w:val="000000"/>
                <w:szCs w:val="24"/>
              </w:rPr>
            </w:pPr>
            <w:r>
              <w:rPr>
                <w:b/>
                <w:bCs/>
                <w:color w:val="000000"/>
                <w:szCs w:val="24"/>
              </w:rPr>
              <w:lastRenderedPageBreak/>
              <w:t>2</w:t>
            </w:r>
          </w:p>
        </w:tc>
        <w:tc>
          <w:tcPr>
            <w:tcW w:w="1487" w:type="dxa"/>
            <w:tcBorders>
              <w:top w:val="single" w:sz="4"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 xml:space="preserve">A4 Fotokopi </w:t>
            </w:r>
            <w:proofErr w:type="gramStart"/>
            <w:r w:rsidRPr="00C51C8C">
              <w:rPr>
                <w:b/>
                <w:bCs/>
                <w:color w:val="000000"/>
                <w:szCs w:val="24"/>
              </w:rPr>
              <w:t>Kağıdı</w:t>
            </w:r>
            <w:proofErr w:type="gramEnd"/>
          </w:p>
        </w:tc>
        <w:tc>
          <w:tcPr>
            <w:tcW w:w="1092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Ebatları 210x297mm </w:t>
            </w:r>
            <w:r w:rsidR="00424693" w:rsidRPr="00C51C8C">
              <w:rPr>
                <w:rFonts w:ascii="Times New Roman TUR" w:hAnsi="Times New Roman TUR" w:cs="Times New Roman TUR"/>
                <w:sz w:val="16"/>
                <w:szCs w:val="16"/>
              </w:rPr>
              <w:t>olmalıdır. Boyut</w:t>
            </w:r>
            <w:r w:rsidRPr="00C51C8C">
              <w:rPr>
                <w:rFonts w:ascii="Times New Roman TUR" w:hAnsi="Times New Roman TUR" w:cs="Times New Roman TUR"/>
                <w:sz w:val="16"/>
                <w:szCs w:val="16"/>
              </w:rPr>
              <w:t xml:space="preserve"> toleransı ende ve boyda +0,5mm olacaktır.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1.sınıf hamur kağıttan 80gr ağırlığında olmalıdır.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paketlerin </w:t>
            </w:r>
            <w:r w:rsidR="00424693" w:rsidRPr="00C51C8C">
              <w:rPr>
                <w:rFonts w:ascii="Times New Roman TUR" w:hAnsi="Times New Roman TUR" w:cs="Times New Roman TUR"/>
                <w:sz w:val="16"/>
                <w:szCs w:val="16"/>
              </w:rPr>
              <w:t>içeresinde</w:t>
            </w:r>
            <w:r w:rsidRPr="00C51C8C">
              <w:rPr>
                <w:rFonts w:ascii="Times New Roman TUR" w:hAnsi="Times New Roman TUR" w:cs="Times New Roman TUR"/>
                <w:sz w:val="16"/>
                <w:szCs w:val="16"/>
              </w:rPr>
              <w:t xml:space="preserve"> 5 top olmalı ve her paket içinde 500 adet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Kağıtların</w:t>
            </w:r>
            <w:proofErr w:type="gramEnd"/>
            <w:r w:rsidRPr="00C51C8C">
              <w:rPr>
                <w:rFonts w:ascii="Times New Roman TUR" w:hAnsi="Times New Roman TUR" w:cs="Times New Roman TUR"/>
                <w:sz w:val="16"/>
                <w:szCs w:val="16"/>
              </w:rPr>
              <w:t xml:space="preserve">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proofErr w:type="gramStart"/>
            <w:r w:rsidRPr="00C51C8C">
              <w:rPr>
                <w:rFonts w:ascii="Times New Roman TUR" w:hAnsi="Times New Roman TUR" w:cs="Times New Roman TUR"/>
                <w:sz w:val="16"/>
                <w:szCs w:val="16"/>
              </w:rPr>
              <w:t>.,</w:t>
            </w:r>
            <w:proofErr w:type="gramEnd"/>
            <w:r w:rsidRPr="00C51C8C">
              <w:rPr>
                <w:rFonts w:ascii="Times New Roman TUR" w:hAnsi="Times New Roman TUR" w:cs="Times New Roman TUR"/>
                <w:sz w:val="16"/>
                <w:szCs w:val="16"/>
              </w:rPr>
              <w:br/>
              <w:t xml:space="preserve">• Saf beyaz renkte </w:t>
            </w:r>
            <w:r w:rsidR="00424693" w:rsidRPr="00C51C8C">
              <w:rPr>
                <w:rFonts w:ascii="Times New Roman TUR" w:hAnsi="Times New Roman TUR" w:cs="Times New Roman TUR"/>
                <w:sz w:val="16"/>
                <w:szCs w:val="16"/>
              </w:rPr>
              <w:t>olmalıdır. Ambalajlardaki</w:t>
            </w:r>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arasında gözle far edilebilir derecede beyazlık farklılıkları olmamalıdır.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arasında ince/kalın gibi farklılıklar olmamalıdır.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kağıtlarında</w:t>
            </w:r>
            <w:proofErr w:type="gramEnd"/>
            <w:r w:rsidRPr="00C51C8C">
              <w:rPr>
                <w:rFonts w:ascii="Times New Roman TUR" w:hAnsi="Times New Roman TUR" w:cs="Times New Roman TUR"/>
                <w:sz w:val="16"/>
                <w:szCs w:val="16"/>
              </w:rPr>
              <w:t xml:space="preserve">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xml:space="preserve">, birbirine yapışma, rutubetlenme vb. kusurlar bulunmayacaktır. Fotokopi ve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ve ambalajlarında görünüş ve kullanışlığını etkileyecek diğer yapı, malzeme ve işçilik kusurları bulunmayacaktır.</w:t>
            </w:r>
            <w:r w:rsidRPr="00C51C8C">
              <w:rPr>
                <w:rFonts w:ascii="Times New Roman TUR" w:hAnsi="Times New Roman TUR" w:cs="Times New Roman TUR"/>
                <w:sz w:val="16"/>
                <w:szCs w:val="16"/>
              </w:rPr>
              <w:br/>
              <w:t xml:space="preserve">• Fotokopi </w:t>
            </w:r>
            <w:proofErr w:type="gramStart"/>
            <w:r w:rsidRPr="00C51C8C">
              <w:rPr>
                <w:rFonts w:ascii="Times New Roman TUR" w:hAnsi="Times New Roman TUR" w:cs="Times New Roman TUR"/>
                <w:sz w:val="16"/>
                <w:szCs w:val="16"/>
              </w:rPr>
              <w:t>kağıtları</w:t>
            </w:r>
            <w:proofErr w:type="gramEnd"/>
            <w:r w:rsidRPr="00C51C8C">
              <w:rPr>
                <w:rFonts w:ascii="Times New Roman TUR" w:hAnsi="Times New Roman TUR" w:cs="Times New Roman TUR"/>
                <w:sz w:val="16"/>
                <w:szCs w:val="16"/>
              </w:rPr>
              <w:t xml:space="preserve"> %100 beyazlatılmış kimyasal selülozdan üretilmiş olacak, geri kazanılmış kağıt elyafı ile </w:t>
            </w:r>
            <w:proofErr w:type="spellStart"/>
            <w:r w:rsidRPr="00C51C8C">
              <w:rPr>
                <w:rFonts w:ascii="Times New Roman TUR" w:hAnsi="Times New Roman TUR" w:cs="Times New Roman TUR"/>
                <w:sz w:val="16"/>
                <w:szCs w:val="16"/>
              </w:rPr>
              <w:t>mekaniksel</w:t>
            </w:r>
            <w:proofErr w:type="spell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xml:space="preserve">• Siparişe takiben teslimat sonrası, kullanım esnasında yukarıdaki şartlara uymayan7uygun olmayan </w:t>
            </w:r>
            <w:proofErr w:type="gramStart"/>
            <w:r w:rsidRPr="00C51C8C">
              <w:rPr>
                <w:rFonts w:ascii="Times New Roman TUR" w:hAnsi="Times New Roman TUR" w:cs="Times New Roman TUR"/>
                <w:sz w:val="16"/>
                <w:szCs w:val="16"/>
              </w:rPr>
              <w:t>kağıtlar</w:t>
            </w:r>
            <w:proofErr w:type="gramEnd"/>
            <w:r w:rsidRPr="00C51C8C">
              <w:rPr>
                <w:rFonts w:ascii="Times New Roman TUR" w:hAnsi="Times New Roman TUR" w:cs="Times New Roman TUR"/>
                <w:sz w:val="16"/>
                <w:szCs w:val="16"/>
              </w:rPr>
              <w:t xml:space="preserve"> tutanakla tespit edilerek yükl</w:t>
            </w:r>
            <w:r w:rsidR="00424693">
              <w:rPr>
                <w:rFonts w:ascii="Times New Roman TUR" w:hAnsi="Times New Roman TUR" w:cs="Times New Roman TUR"/>
                <w:sz w:val="16"/>
                <w:szCs w:val="16"/>
              </w:rPr>
              <w:t>enici firmaca herhangi bir ü</w:t>
            </w:r>
            <w:r w:rsidRPr="00C51C8C">
              <w:rPr>
                <w:rFonts w:ascii="Times New Roman TUR" w:hAnsi="Times New Roman TUR" w:cs="Times New Roman TUR"/>
                <w:sz w:val="16"/>
                <w:szCs w:val="16"/>
              </w:rPr>
              <w:t>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7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p>
        </w:tc>
        <w:tc>
          <w:tcPr>
            <w:tcW w:w="674"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AF2003">
        <w:trPr>
          <w:trHeight w:val="1821"/>
        </w:trPr>
        <w:tc>
          <w:tcPr>
            <w:tcW w:w="571"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AF2003" w:rsidP="00C51C8C">
            <w:pPr>
              <w:widowControl/>
              <w:jc w:val="center"/>
              <w:rPr>
                <w:b/>
                <w:bCs/>
                <w:color w:val="000000"/>
                <w:szCs w:val="24"/>
              </w:rPr>
            </w:pPr>
            <w:r>
              <w:rPr>
                <w:b/>
                <w:bCs/>
                <w:color w:val="000000"/>
                <w:szCs w:val="24"/>
              </w:rPr>
              <w:t>3</w:t>
            </w:r>
          </w:p>
        </w:tc>
        <w:tc>
          <w:tcPr>
            <w:tcW w:w="1487" w:type="dxa"/>
            <w:tcBorders>
              <w:top w:val="nil"/>
              <w:left w:val="nil"/>
              <w:bottom w:val="single" w:sz="8" w:space="0" w:color="auto"/>
              <w:right w:val="single" w:sz="8" w:space="0" w:color="auto"/>
            </w:tcBorders>
            <w:shd w:val="clear" w:color="auto" w:fill="auto"/>
            <w:vAlign w:val="center"/>
            <w:hideMark/>
          </w:tcPr>
          <w:p w:rsidR="00B744C0" w:rsidRPr="00C51C8C" w:rsidRDefault="00AF2003" w:rsidP="00C51C8C">
            <w:pPr>
              <w:widowControl/>
              <w:rPr>
                <w:b/>
                <w:bCs/>
                <w:color w:val="000000"/>
                <w:szCs w:val="24"/>
              </w:rPr>
            </w:pPr>
            <w:r>
              <w:rPr>
                <w:b/>
                <w:bCs/>
                <w:color w:val="000000"/>
                <w:szCs w:val="24"/>
              </w:rPr>
              <w:t>İnce</w:t>
            </w:r>
            <w:r w:rsidR="00B744C0" w:rsidRPr="00C51C8C">
              <w:rPr>
                <w:b/>
                <w:bCs/>
                <w:color w:val="000000"/>
                <w:szCs w:val="24"/>
              </w:rPr>
              <w:t xml:space="preserve"> Mekanizmalı Klasör</w:t>
            </w:r>
          </w:p>
        </w:tc>
        <w:tc>
          <w:tcPr>
            <w:tcW w:w="1092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28.5x7x32cm (+1cm) ebatlarında olacaktır.</w:t>
            </w:r>
            <w:r w:rsidRPr="00C51C8C">
              <w:rPr>
                <w:rFonts w:ascii="Times New Roman TUR" w:hAnsi="Times New Roman TUR" w:cs="Times New Roman TUR"/>
                <w:sz w:val="16"/>
                <w:szCs w:val="16"/>
              </w:rPr>
              <w:br/>
              <w:t>• Kenarlarında metal koruyucuları olmalıdır.</w:t>
            </w:r>
            <w:r w:rsidRPr="00C51C8C">
              <w:rPr>
                <w:rFonts w:ascii="Times New Roman TUR" w:hAnsi="Times New Roman TUR" w:cs="Times New Roman TUR"/>
                <w:sz w:val="16"/>
                <w:szCs w:val="16"/>
              </w:rPr>
              <w:br/>
              <w:t>• 1.9mm mukavva kalınlığına sahip olmalıdır.</w:t>
            </w:r>
            <w:r w:rsidRPr="00C51C8C">
              <w:rPr>
                <w:rFonts w:ascii="Times New Roman TUR" w:hAnsi="Times New Roman TUR" w:cs="Times New Roman TUR"/>
                <w:sz w:val="16"/>
                <w:szCs w:val="16"/>
              </w:rPr>
              <w:br/>
              <w:t>• Rengi mavi olmalıdır.</w:t>
            </w:r>
            <w:r w:rsidRPr="00C51C8C">
              <w:rPr>
                <w:rFonts w:ascii="Times New Roman TUR" w:hAnsi="Times New Roman TUR" w:cs="Times New Roman TUR"/>
                <w:sz w:val="16"/>
                <w:szCs w:val="16"/>
              </w:rPr>
              <w:br/>
              <w:t>• Sırt bölgesi klasör isminin yazılabilmesi için plastik cepli olmalıdır.</w:t>
            </w:r>
            <w:r w:rsidRPr="00C51C8C">
              <w:rPr>
                <w:rFonts w:ascii="Times New Roman TUR" w:hAnsi="Times New Roman TUR" w:cs="Times New Roman TUR"/>
                <w:sz w:val="16"/>
                <w:szCs w:val="16"/>
              </w:rPr>
              <w:br/>
              <w:t xml:space="preserve">• PP cilt bezinden kaplanmış olmalıdır. Klasörler kollu mekanizmalı ve </w:t>
            </w:r>
            <w:proofErr w:type="spellStart"/>
            <w:r w:rsidRPr="00C51C8C">
              <w:rPr>
                <w:rFonts w:ascii="Times New Roman TUR" w:hAnsi="Times New Roman TUR" w:cs="Times New Roman TUR"/>
                <w:sz w:val="16"/>
                <w:szCs w:val="16"/>
              </w:rPr>
              <w:t>rondolu</w:t>
            </w:r>
            <w:proofErr w:type="spellEnd"/>
            <w:r w:rsidRPr="00C51C8C">
              <w:rPr>
                <w:rFonts w:ascii="Times New Roman TUR" w:hAnsi="Times New Roman TUR" w:cs="Times New Roman TUR"/>
                <w:sz w:val="16"/>
                <w:szCs w:val="16"/>
              </w:rPr>
              <w:t xml:space="preserve"> (kilit sistemi) olmalıdır.</w:t>
            </w:r>
            <w:r w:rsidRPr="00C51C8C">
              <w:rPr>
                <w:rFonts w:ascii="Times New Roman TUR" w:hAnsi="Times New Roman TUR" w:cs="Times New Roman TUR"/>
                <w:sz w:val="16"/>
                <w:szCs w:val="16"/>
              </w:rPr>
              <w:br/>
              <w:t>• Ambalaj açıldığında hatalı, bozuk, kullanıma uygun olmayan ürünler Yüklenici firma tarafından ücretsiz olarak değiştirilmelidir.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AF2003">
        <w:trPr>
          <w:trHeight w:val="1238"/>
        </w:trPr>
        <w:tc>
          <w:tcPr>
            <w:tcW w:w="571"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AF2003" w:rsidP="00C51C8C">
            <w:pPr>
              <w:widowControl/>
              <w:jc w:val="center"/>
              <w:rPr>
                <w:b/>
                <w:bCs/>
                <w:color w:val="000000"/>
                <w:szCs w:val="24"/>
              </w:rPr>
            </w:pPr>
            <w:r>
              <w:rPr>
                <w:b/>
                <w:bCs/>
                <w:color w:val="000000"/>
                <w:szCs w:val="24"/>
              </w:rPr>
              <w:t>4</w:t>
            </w:r>
          </w:p>
        </w:tc>
        <w:tc>
          <w:tcPr>
            <w:tcW w:w="1487"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 xml:space="preserve">Zımba Teli </w:t>
            </w:r>
          </w:p>
        </w:tc>
        <w:tc>
          <w:tcPr>
            <w:tcW w:w="1092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Kağıdı</w:t>
            </w:r>
            <w:proofErr w:type="gramEnd"/>
            <w:r w:rsidRPr="00C51C8C">
              <w:rPr>
                <w:rFonts w:ascii="Times New Roman TUR" w:hAnsi="Times New Roman TUR" w:cs="Times New Roman TUR"/>
                <w:sz w:val="16"/>
                <w:szCs w:val="16"/>
              </w:rPr>
              <w:t xml:space="preserve"> kolay deler olmalıdır. </w:t>
            </w:r>
            <w:r w:rsidRPr="00C51C8C">
              <w:rPr>
                <w:rFonts w:ascii="Times New Roman TUR" w:hAnsi="Times New Roman TUR" w:cs="Times New Roman TUR"/>
                <w:sz w:val="16"/>
                <w:szCs w:val="16"/>
              </w:rPr>
              <w:br/>
              <w:t>• Normal no:24/6 ebatında olmalıdır.</w:t>
            </w:r>
            <w:r w:rsidRPr="00C51C8C">
              <w:rPr>
                <w:rFonts w:ascii="Times New Roman TUR" w:hAnsi="Times New Roman TUR" w:cs="Times New Roman TUR"/>
                <w:sz w:val="16"/>
                <w:szCs w:val="16"/>
              </w:rPr>
              <w:br/>
              <w:t>• Metal renk olmalıdır.</w:t>
            </w:r>
            <w:r w:rsidRPr="00C51C8C">
              <w:rPr>
                <w:rFonts w:ascii="Times New Roman TUR" w:hAnsi="Times New Roman TUR" w:cs="Times New Roman TUR"/>
                <w:sz w:val="16"/>
                <w:szCs w:val="16"/>
              </w:rPr>
              <w:br/>
              <w:t xml:space="preserve">• Bir defada 25-30adet 80gr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zımbalama özelliği olmalıdır.</w:t>
            </w:r>
            <w:r w:rsidRPr="00C51C8C">
              <w:rPr>
                <w:rFonts w:ascii="Times New Roman TUR" w:hAnsi="Times New Roman TUR" w:cs="Times New Roman TUR"/>
                <w:sz w:val="16"/>
                <w:szCs w:val="16"/>
              </w:rPr>
              <w:br/>
              <w:t xml:space="preserve">• Kutu </w:t>
            </w:r>
            <w:r w:rsidR="00424693" w:rsidRPr="00C51C8C">
              <w:rPr>
                <w:rFonts w:ascii="Times New Roman TUR" w:hAnsi="Times New Roman TUR" w:cs="Times New Roman TUR"/>
                <w:sz w:val="16"/>
                <w:szCs w:val="16"/>
              </w:rPr>
              <w:t>içeresinde</w:t>
            </w:r>
            <w:r w:rsidRPr="00C51C8C">
              <w:rPr>
                <w:rFonts w:ascii="Times New Roman TUR" w:hAnsi="Times New Roman TUR" w:cs="Times New Roman TUR"/>
                <w:sz w:val="16"/>
                <w:szCs w:val="16"/>
              </w:rPr>
              <w:t xml:space="preserve"> 1000adet olmalıdır. </w:t>
            </w:r>
            <w:r w:rsidRPr="00C51C8C">
              <w:rPr>
                <w:rFonts w:ascii="Times New Roman TUR" w:hAnsi="Times New Roman TUR" w:cs="Times New Roman TUR"/>
                <w:sz w:val="16"/>
                <w:szCs w:val="16"/>
              </w:rPr>
              <w:br/>
              <w:t xml:space="preserve">• Zımbalar paslanmaz </w:t>
            </w:r>
            <w:r w:rsidR="00424693" w:rsidRPr="00C51C8C">
              <w:rPr>
                <w:rFonts w:ascii="Times New Roman TUR" w:hAnsi="Times New Roman TUR" w:cs="Times New Roman TUR"/>
                <w:sz w:val="16"/>
                <w:szCs w:val="16"/>
              </w:rPr>
              <w:t>özelliği</w:t>
            </w:r>
            <w:r w:rsidRPr="00C51C8C">
              <w:rPr>
                <w:rFonts w:ascii="Times New Roman TUR" w:hAnsi="Times New Roman TUR" w:cs="Times New Roman TUR"/>
                <w:sz w:val="16"/>
                <w:szCs w:val="16"/>
              </w:rPr>
              <w:t xml:space="preserve"> sahip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AF2003">
        <w:trPr>
          <w:trHeight w:val="843"/>
        </w:trPr>
        <w:tc>
          <w:tcPr>
            <w:tcW w:w="57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AF2003" w:rsidP="00C51C8C">
            <w:pPr>
              <w:widowControl/>
              <w:jc w:val="center"/>
              <w:rPr>
                <w:b/>
                <w:bCs/>
                <w:color w:val="000000"/>
                <w:szCs w:val="24"/>
              </w:rPr>
            </w:pPr>
            <w:r>
              <w:rPr>
                <w:b/>
                <w:bCs/>
                <w:color w:val="000000"/>
                <w:szCs w:val="24"/>
              </w:rPr>
              <w:t>5</w:t>
            </w:r>
          </w:p>
        </w:tc>
        <w:tc>
          <w:tcPr>
            <w:tcW w:w="1487" w:type="dxa"/>
            <w:tcBorders>
              <w:top w:val="single" w:sz="4" w:space="0" w:color="auto"/>
              <w:left w:val="nil"/>
              <w:bottom w:val="single" w:sz="8" w:space="0" w:color="auto"/>
              <w:right w:val="single" w:sz="8" w:space="0" w:color="auto"/>
            </w:tcBorders>
            <w:shd w:val="clear" w:color="auto" w:fill="auto"/>
            <w:vAlign w:val="center"/>
            <w:hideMark/>
          </w:tcPr>
          <w:p w:rsidR="00B744C0" w:rsidRDefault="00B744C0" w:rsidP="00C51C8C">
            <w:pPr>
              <w:widowControl/>
              <w:rPr>
                <w:b/>
                <w:bCs/>
                <w:color w:val="000000"/>
                <w:szCs w:val="24"/>
              </w:rPr>
            </w:pPr>
            <w:r w:rsidRPr="00C51C8C">
              <w:rPr>
                <w:b/>
                <w:bCs/>
                <w:color w:val="000000"/>
                <w:szCs w:val="24"/>
              </w:rPr>
              <w:t>Koli Bandı</w:t>
            </w:r>
          </w:p>
          <w:p w:rsidR="00851A2D" w:rsidRPr="00C51C8C" w:rsidRDefault="00851A2D" w:rsidP="00C51C8C">
            <w:pPr>
              <w:widowControl/>
              <w:rPr>
                <w:b/>
                <w:bCs/>
                <w:color w:val="000000"/>
                <w:szCs w:val="24"/>
              </w:rPr>
            </w:pPr>
          </w:p>
        </w:tc>
        <w:tc>
          <w:tcPr>
            <w:tcW w:w="1092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50mmx100m, şeffaf veya taba rengi olmalıdır.</w:t>
            </w:r>
            <w:r w:rsidRPr="00C51C8C">
              <w:rPr>
                <w:rFonts w:ascii="Times New Roman TUR" w:hAnsi="Times New Roman TUR" w:cs="Times New Roman TUR"/>
                <w:sz w:val="16"/>
                <w:szCs w:val="16"/>
              </w:rPr>
              <w:br/>
              <w:t>• Oluklu mukavva ve karton kutuların kapatılmasında kullanılabilir özellikte yüksek yapışkan özelliğe sahip olmalıdır.</w:t>
            </w:r>
            <w:r w:rsidRPr="00C51C8C">
              <w:rPr>
                <w:rFonts w:ascii="Times New Roman TUR" w:hAnsi="Times New Roman TUR" w:cs="Times New Roman TUR"/>
                <w:sz w:val="16"/>
                <w:szCs w:val="16"/>
              </w:rPr>
              <w:br/>
              <w:t>• PVC- folyodan imal edilmiş olmalıdır.</w:t>
            </w:r>
          </w:p>
        </w:tc>
        <w:tc>
          <w:tcPr>
            <w:tcW w:w="7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p>
        </w:tc>
        <w:tc>
          <w:tcPr>
            <w:tcW w:w="674"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3D1FD8" w:rsidRPr="00C51C8C" w:rsidTr="00AF2003">
        <w:trPr>
          <w:trHeight w:val="141"/>
        </w:trPr>
        <w:tc>
          <w:tcPr>
            <w:tcW w:w="571" w:type="dxa"/>
            <w:tcBorders>
              <w:top w:val="nil"/>
              <w:left w:val="single" w:sz="8" w:space="0" w:color="auto"/>
              <w:bottom w:val="single" w:sz="8" w:space="0" w:color="auto"/>
              <w:right w:val="single" w:sz="8" w:space="0" w:color="auto"/>
            </w:tcBorders>
            <w:shd w:val="clear" w:color="auto" w:fill="auto"/>
            <w:vAlign w:val="center"/>
          </w:tcPr>
          <w:p w:rsidR="003D1FD8" w:rsidRDefault="003D1FD8" w:rsidP="00C51C8C">
            <w:pPr>
              <w:widowControl/>
              <w:jc w:val="center"/>
              <w:rPr>
                <w:b/>
                <w:bCs/>
                <w:color w:val="000000"/>
                <w:szCs w:val="24"/>
              </w:rPr>
            </w:pPr>
          </w:p>
        </w:tc>
        <w:tc>
          <w:tcPr>
            <w:tcW w:w="1487" w:type="dxa"/>
            <w:tcBorders>
              <w:top w:val="nil"/>
              <w:left w:val="nil"/>
              <w:bottom w:val="single" w:sz="8" w:space="0" w:color="auto"/>
              <w:right w:val="single" w:sz="8" w:space="0" w:color="auto"/>
            </w:tcBorders>
            <w:shd w:val="clear" w:color="auto" w:fill="auto"/>
            <w:vAlign w:val="center"/>
          </w:tcPr>
          <w:p w:rsidR="003D1FD8" w:rsidRPr="00C51C8C" w:rsidRDefault="003D1FD8" w:rsidP="00C51C8C">
            <w:pPr>
              <w:widowControl/>
              <w:rPr>
                <w:b/>
                <w:bCs/>
                <w:color w:val="000000"/>
                <w:szCs w:val="24"/>
              </w:rPr>
            </w:pPr>
          </w:p>
        </w:tc>
        <w:tc>
          <w:tcPr>
            <w:tcW w:w="10928" w:type="dxa"/>
            <w:tcBorders>
              <w:top w:val="nil"/>
              <w:left w:val="nil"/>
              <w:bottom w:val="single" w:sz="8" w:space="0" w:color="auto"/>
              <w:right w:val="nil"/>
            </w:tcBorders>
            <w:shd w:val="clear" w:color="auto" w:fill="auto"/>
            <w:vAlign w:val="center"/>
          </w:tcPr>
          <w:p w:rsidR="003D1FD8" w:rsidRPr="00C51C8C" w:rsidRDefault="003D1FD8" w:rsidP="00C51C8C">
            <w:pPr>
              <w:widowControl/>
              <w:rPr>
                <w:rFonts w:ascii="Times New Roman TUR" w:hAnsi="Times New Roman TUR" w:cs="Times New Roman TUR"/>
                <w:sz w:val="16"/>
                <w:szCs w:val="16"/>
              </w:rPr>
            </w:pPr>
          </w:p>
        </w:tc>
        <w:tc>
          <w:tcPr>
            <w:tcW w:w="740" w:type="dxa"/>
            <w:tcBorders>
              <w:top w:val="nil"/>
              <w:left w:val="single" w:sz="8" w:space="0" w:color="auto"/>
              <w:bottom w:val="single" w:sz="8" w:space="0" w:color="auto"/>
              <w:right w:val="single" w:sz="8" w:space="0" w:color="auto"/>
            </w:tcBorders>
            <w:shd w:val="clear" w:color="auto" w:fill="auto"/>
            <w:noWrap/>
            <w:vAlign w:val="center"/>
          </w:tcPr>
          <w:p w:rsidR="003D1FD8" w:rsidRDefault="003D1FD8"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rsidR="003D1FD8" w:rsidRPr="00C51C8C" w:rsidRDefault="003D1FD8" w:rsidP="00C51C8C">
            <w:pPr>
              <w:widowControl/>
              <w:jc w:val="center"/>
              <w:rPr>
                <w:rFonts w:ascii="Times New Roman TUR" w:hAnsi="Times New Roman TUR" w:cs="Times New Roman TUR"/>
                <w:szCs w:val="24"/>
              </w:rPr>
            </w:pPr>
          </w:p>
        </w:tc>
        <w:tc>
          <w:tcPr>
            <w:tcW w:w="1000" w:type="dxa"/>
            <w:tcBorders>
              <w:top w:val="nil"/>
              <w:left w:val="nil"/>
              <w:bottom w:val="single" w:sz="8" w:space="0" w:color="auto"/>
              <w:right w:val="single" w:sz="4" w:space="0" w:color="auto"/>
            </w:tcBorders>
          </w:tcPr>
          <w:p w:rsidR="003D1FD8" w:rsidRPr="00C51C8C" w:rsidRDefault="003D1FD8" w:rsidP="00C51C8C">
            <w:pPr>
              <w:widowControl/>
              <w:jc w:val="center"/>
              <w:rPr>
                <w:rFonts w:ascii="Times New Roman TUR" w:hAnsi="Times New Roman TUR" w:cs="Times New Roman TUR"/>
                <w:szCs w:val="24"/>
              </w:rPr>
            </w:pPr>
          </w:p>
        </w:tc>
      </w:tr>
      <w:tr w:rsidR="00424693" w:rsidRPr="00C51C8C" w:rsidTr="00AF2003">
        <w:trPr>
          <w:trHeight w:val="828"/>
        </w:trPr>
        <w:tc>
          <w:tcPr>
            <w:tcW w:w="571" w:type="dxa"/>
            <w:tcBorders>
              <w:top w:val="nil"/>
              <w:left w:val="single" w:sz="8" w:space="0" w:color="auto"/>
              <w:bottom w:val="single" w:sz="8" w:space="0" w:color="auto"/>
              <w:right w:val="single" w:sz="8" w:space="0" w:color="auto"/>
            </w:tcBorders>
            <w:shd w:val="clear" w:color="auto" w:fill="auto"/>
            <w:vAlign w:val="center"/>
          </w:tcPr>
          <w:p w:rsidR="00424693" w:rsidRDefault="00AF2003" w:rsidP="003D1FD8">
            <w:pPr>
              <w:widowControl/>
              <w:rPr>
                <w:b/>
                <w:bCs/>
                <w:color w:val="000000"/>
                <w:szCs w:val="24"/>
              </w:rPr>
            </w:pPr>
            <w:r>
              <w:rPr>
                <w:b/>
                <w:bCs/>
                <w:color w:val="000000"/>
                <w:szCs w:val="24"/>
              </w:rPr>
              <w:lastRenderedPageBreak/>
              <w:t>6</w:t>
            </w:r>
          </w:p>
        </w:tc>
        <w:tc>
          <w:tcPr>
            <w:tcW w:w="1487" w:type="dxa"/>
            <w:tcBorders>
              <w:top w:val="nil"/>
              <w:left w:val="nil"/>
              <w:bottom w:val="single" w:sz="8" w:space="0" w:color="auto"/>
              <w:right w:val="single" w:sz="8" w:space="0" w:color="auto"/>
            </w:tcBorders>
            <w:shd w:val="clear" w:color="auto" w:fill="auto"/>
            <w:vAlign w:val="center"/>
          </w:tcPr>
          <w:p w:rsidR="00424693" w:rsidRDefault="00424693" w:rsidP="00C51C8C">
            <w:pPr>
              <w:widowControl/>
              <w:rPr>
                <w:b/>
                <w:bCs/>
                <w:color w:val="000000"/>
                <w:szCs w:val="24"/>
              </w:rPr>
            </w:pPr>
            <w:r>
              <w:rPr>
                <w:b/>
                <w:bCs/>
                <w:color w:val="000000"/>
                <w:szCs w:val="24"/>
              </w:rPr>
              <w:t>Fosforlu Kalem</w:t>
            </w:r>
          </w:p>
        </w:tc>
        <w:tc>
          <w:tcPr>
            <w:tcW w:w="10928" w:type="dxa"/>
            <w:tcBorders>
              <w:top w:val="nil"/>
              <w:left w:val="nil"/>
              <w:bottom w:val="single" w:sz="8" w:space="0" w:color="auto"/>
              <w:right w:val="nil"/>
            </w:tcBorders>
            <w:shd w:val="clear" w:color="auto" w:fill="auto"/>
            <w:vAlign w:val="center"/>
          </w:tcPr>
          <w:p w:rsidR="00424693" w:rsidRDefault="00424693" w:rsidP="00424693">
            <w:pPr>
              <w:pStyle w:val="ListeParagraf"/>
              <w:widowControl/>
              <w:numPr>
                <w:ilvl w:val="0"/>
                <w:numId w:val="48"/>
              </w:numPr>
              <w:rPr>
                <w:rFonts w:ascii="Arial" w:hAnsi="Arial" w:cs="Arial"/>
                <w:color w:val="4C4C4C"/>
                <w:sz w:val="19"/>
                <w:szCs w:val="19"/>
                <w:shd w:val="clear" w:color="auto" w:fill="F7F7F7"/>
              </w:rPr>
            </w:pPr>
            <w:r>
              <w:rPr>
                <w:rFonts w:ascii="Arial" w:hAnsi="Arial" w:cs="Arial"/>
                <w:color w:val="4C4C4C"/>
                <w:sz w:val="19"/>
                <w:szCs w:val="19"/>
                <w:shd w:val="clear" w:color="auto" w:fill="F7F7F7"/>
              </w:rPr>
              <w:t xml:space="preserve">Kokusuz su </w:t>
            </w:r>
            <w:proofErr w:type="gramStart"/>
            <w:r>
              <w:rPr>
                <w:rFonts w:ascii="Arial" w:hAnsi="Arial" w:cs="Arial"/>
                <w:color w:val="4C4C4C"/>
                <w:sz w:val="19"/>
                <w:szCs w:val="19"/>
                <w:shd w:val="clear" w:color="auto" w:fill="F7F7F7"/>
              </w:rPr>
              <w:t>bazlı</w:t>
            </w:r>
            <w:proofErr w:type="gramEnd"/>
            <w:r>
              <w:rPr>
                <w:rFonts w:ascii="Arial" w:hAnsi="Arial" w:cs="Arial"/>
                <w:color w:val="4C4C4C"/>
                <w:sz w:val="19"/>
                <w:szCs w:val="19"/>
                <w:shd w:val="clear" w:color="auto" w:fill="F7F7F7"/>
              </w:rPr>
              <w:t xml:space="preserve"> ve mürekkebi kolayca temizlenebilir olmalıdır.</w:t>
            </w:r>
          </w:p>
          <w:p w:rsidR="00424693" w:rsidRDefault="00424693" w:rsidP="00424693">
            <w:pPr>
              <w:pStyle w:val="ListeParagraf"/>
              <w:widowControl/>
              <w:numPr>
                <w:ilvl w:val="0"/>
                <w:numId w:val="48"/>
              </w:numPr>
              <w:rPr>
                <w:rFonts w:ascii="Arial" w:hAnsi="Arial" w:cs="Arial"/>
                <w:color w:val="4C4C4C"/>
                <w:sz w:val="19"/>
                <w:szCs w:val="19"/>
                <w:shd w:val="clear" w:color="auto" w:fill="F7F7F7"/>
              </w:rPr>
            </w:pPr>
            <w:r>
              <w:rPr>
                <w:rFonts w:ascii="Arial" w:hAnsi="Arial" w:cs="Arial"/>
                <w:color w:val="4C4C4C"/>
                <w:sz w:val="19"/>
                <w:szCs w:val="19"/>
                <w:shd w:val="clear" w:color="auto" w:fill="F7F7F7"/>
              </w:rPr>
              <w:t>Kaymayı önleyen parlak kalem gövdesi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rsidR="00424693" w:rsidRDefault="00424693"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rsidR="00424693" w:rsidRPr="00C51C8C" w:rsidRDefault="00197F7A"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single" w:sz="8" w:space="0" w:color="auto"/>
              <w:right w:val="single" w:sz="4" w:space="0" w:color="auto"/>
            </w:tcBorders>
          </w:tcPr>
          <w:p w:rsidR="00424693" w:rsidRPr="00C51C8C" w:rsidRDefault="00424693" w:rsidP="00C51C8C">
            <w:pPr>
              <w:widowControl/>
              <w:jc w:val="center"/>
              <w:rPr>
                <w:rFonts w:ascii="Times New Roman TUR" w:hAnsi="Times New Roman TUR" w:cs="Times New Roman TUR"/>
                <w:szCs w:val="24"/>
              </w:rPr>
            </w:pPr>
          </w:p>
        </w:tc>
      </w:tr>
      <w:tr w:rsidR="00A91CD6" w:rsidRPr="00C51C8C" w:rsidTr="00AF2003">
        <w:trPr>
          <w:trHeight w:val="828"/>
        </w:trPr>
        <w:tc>
          <w:tcPr>
            <w:tcW w:w="571" w:type="dxa"/>
            <w:tcBorders>
              <w:top w:val="nil"/>
              <w:left w:val="single" w:sz="8" w:space="0" w:color="auto"/>
              <w:bottom w:val="single" w:sz="8" w:space="0" w:color="auto"/>
              <w:right w:val="single" w:sz="8" w:space="0" w:color="auto"/>
            </w:tcBorders>
            <w:shd w:val="clear" w:color="auto" w:fill="auto"/>
            <w:vAlign w:val="center"/>
          </w:tcPr>
          <w:p w:rsidR="00A91CD6" w:rsidRDefault="00AF2003" w:rsidP="003D1FD8">
            <w:pPr>
              <w:widowControl/>
              <w:rPr>
                <w:b/>
                <w:bCs/>
                <w:color w:val="000000"/>
                <w:szCs w:val="24"/>
              </w:rPr>
            </w:pPr>
            <w:r>
              <w:rPr>
                <w:b/>
                <w:bCs/>
                <w:color w:val="000000"/>
                <w:szCs w:val="24"/>
              </w:rPr>
              <w:t>7</w:t>
            </w:r>
          </w:p>
        </w:tc>
        <w:tc>
          <w:tcPr>
            <w:tcW w:w="1487" w:type="dxa"/>
            <w:tcBorders>
              <w:top w:val="nil"/>
              <w:left w:val="nil"/>
              <w:bottom w:val="single" w:sz="8" w:space="0" w:color="auto"/>
              <w:right w:val="single" w:sz="8" w:space="0" w:color="auto"/>
            </w:tcBorders>
            <w:shd w:val="clear" w:color="auto" w:fill="auto"/>
            <w:vAlign w:val="center"/>
          </w:tcPr>
          <w:p w:rsidR="00A91CD6" w:rsidRDefault="00A91CD6" w:rsidP="00C51C8C">
            <w:pPr>
              <w:widowControl/>
              <w:rPr>
                <w:b/>
                <w:bCs/>
                <w:color w:val="000000"/>
                <w:szCs w:val="24"/>
              </w:rPr>
            </w:pPr>
            <w:r>
              <w:rPr>
                <w:b/>
                <w:bCs/>
                <w:color w:val="000000"/>
                <w:szCs w:val="24"/>
              </w:rPr>
              <w:t>Mavi Telli Dosya</w:t>
            </w:r>
            <w:r w:rsidR="00AF2003">
              <w:rPr>
                <w:b/>
                <w:bCs/>
                <w:color w:val="000000"/>
                <w:szCs w:val="24"/>
              </w:rPr>
              <w:t xml:space="preserve"> (100)’</w:t>
            </w:r>
            <w:proofErr w:type="spellStart"/>
            <w:r w:rsidR="00AF2003">
              <w:rPr>
                <w:b/>
                <w:bCs/>
                <w:color w:val="000000"/>
                <w:szCs w:val="24"/>
              </w:rPr>
              <w:t>lü</w:t>
            </w:r>
            <w:proofErr w:type="spellEnd"/>
          </w:p>
        </w:tc>
        <w:tc>
          <w:tcPr>
            <w:tcW w:w="10928" w:type="dxa"/>
            <w:tcBorders>
              <w:top w:val="nil"/>
              <w:left w:val="nil"/>
              <w:bottom w:val="single" w:sz="8" w:space="0" w:color="auto"/>
              <w:right w:val="nil"/>
            </w:tcBorders>
            <w:shd w:val="clear" w:color="auto" w:fill="auto"/>
            <w:vAlign w:val="center"/>
          </w:tcPr>
          <w:p w:rsidR="00A91CD6" w:rsidRPr="00A91CD6" w:rsidRDefault="00A91CD6"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666666"/>
                <w:sz w:val="21"/>
                <w:szCs w:val="21"/>
                <w:shd w:val="clear" w:color="auto" w:fill="FFFFFF"/>
              </w:rPr>
              <w:t> </w:t>
            </w:r>
            <w:proofErr w:type="gramStart"/>
            <w:r>
              <w:rPr>
                <w:rFonts w:ascii="source_sans_proregular" w:hAnsi="source_sans_proregular"/>
                <w:color w:val="666666"/>
                <w:sz w:val="21"/>
                <w:szCs w:val="21"/>
                <w:shd w:val="clear" w:color="auto" w:fill="FFFFFF"/>
              </w:rPr>
              <w:t>50’li  Pakette</w:t>
            </w:r>
            <w:proofErr w:type="gramEnd"/>
            <w:r>
              <w:rPr>
                <w:rFonts w:ascii="source_sans_proregular" w:hAnsi="source_sans_proregular"/>
                <w:color w:val="666666"/>
                <w:sz w:val="21"/>
                <w:szCs w:val="21"/>
                <w:shd w:val="clear" w:color="auto" w:fill="FFFFFF"/>
              </w:rPr>
              <w:t xml:space="preserve"> Mavi Renk Şeffaf Kapak Telli Dosya A4 Boyutunda, </w:t>
            </w:r>
          </w:p>
          <w:p w:rsidR="00A91CD6" w:rsidRPr="00A91CD6" w:rsidRDefault="00A91CD6"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666666"/>
                <w:sz w:val="21"/>
                <w:szCs w:val="21"/>
                <w:shd w:val="clear" w:color="auto" w:fill="FFFFFF"/>
              </w:rPr>
              <w:t>Klasör İçerisinde Muhafaza Edilebilir.</w:t>
            </w:r>
          </w:p>
          <w:p w:rsidR="00A91CD6" w:rsidRDefault="00A91CD6"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666666"/>
                <w:sz w:val="21"/>
                <w:szCs w:val="21"/>
                <w:shd w:val="clear" w:color="auto" w:fill="FFFFFF"/>
              </w:rPr>
              <w:t xml:space="preserve"> 2 Delikli Yapısı İle 170 Sayfaya Kadar Dosyalama </w:t>
            </w:r>
            <w:proofErr w:type="gramStart"/>
            <w:r>
              <w:rPr>
                <w:rFonts w:ascii="source_sans_proregular" w:hAnsi="source_sans_proregular"/>
                <w:color w:val="666666"/>
                <w:sz w:val="21"/>
                <w:szCs w:val="21"/>
                <w:shd w:val="clear" w:color="auto" w:fill="FFFFFF"/>
              </w:rPr>
              <w:t>İmkanı</w:t>
            </w:r>
            <w:proofErr w:type="gramEnd"/>
            <w:r>
              <w:rPr>
                <w:rFonts w:ascii="source_sans_proregular" w:hAnsi="source_sans_proregular"/>
                <w:color w:val="666666"/>
                <w:sz w:val="21"/>
                <w:szCs w:val="21"/>
                <w:shd w:val="clear" w:color="auto" w:fill="FFFFFF"/>
              </w:rPr>
              <w:t> olmalıdır.</w:t>
            </w:r>
          </w:p>
        </w:tc>
        <w:tc>
          <w:tcPr>
            <w:tcW w:w="740" w:type="dxa"/>
            <w:tcBorders>
              <w:top w:val="nil"/>
              <w:left w:val="single" w:sz="8" w:space="0" w:color="auto"/>
              <w:bottom w:val="single" w:sz="8" w:space="0" w:color="auto"/>
              <w:right w:val="single" w:sz="8" w:space="0" w:color="auto"/>
            </w:tcBorders>
            <w:shd w:val="clear" w:color="auto" w:fill="auto"/>
            <w:noWrap/>
            <w:vAlign w:val="center"/>
          </w:tcPr>
          <w:p w:rsidR="00A91CD6" w:rsidRDefault="00A91CD6" w:rsidP="00C51C8C">
            <w:pPr>
              <w:widowControl/>
              <w:jc w:val="center"/>
              <w:rPr>
                <w:rFonts w:ascii="Times New Roman TUR" w:hAnsi="Times New Roman TUR" w:cs="Times New Roman TUR"/>
                <w:sz w:val="20"/>
              </w:rPr>
            </w:pPr>
          </w:p>
        </w:tc>
        <w:tc>
          <w:tcPr>
            <w:tcW w:w="674" w:type="dxa"/>
            <w:tcBorders>
              <w:top w:val="nil"/>
              <w:left w:val="nil"/>
              <w:bottom w:val="single" w:sz="8" w:space="0" w:color="auto"/>
              <w:right w:val="single" w:sz="4" w:space="0" w:color="auto"/>
            </w:tcBorders>
            <w:shd w:val="clear" w:color="auto" w:fill="auto"/>
            <w:noWrap/>
            <w:vAlign w:val="center"/>
          </w:tcPr>
          <w:p w:rsidR="00A91CD6" w:rsidRDefault="00A91CD6"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paket</w:t>
            </w:r>
            <w:proofErr w:type="gramEnd"/>
          </w:p>
        </w:tc>
        <w:tc>
          <w:tcPr>
            <w:tcW w:w="1000" w:type="dxa"/>
            <w:tcBorders>
              <w:top w:val="nil"/>
              <w:left w:val="nil"/>
              <w:bottom w:val="single" w:sz="8" w:space="0" w:color="auto"/>
              <w:right w:val="single" w:sz="4" w:space="0" w:color="auto"/>
            </w:tcBorders>
          </w:tcPr>
          <w:p w:rsidR="00A91CD6" w:rsidRPr="00C51C8C" w:rsidRDefault="00A91CD6" w:rsidP="00C51C8C">
            <w:pPr>
              <w:widowControl/>
              <w:jc w:val="center"/>
              <w:rPr>
                <w:rFonts w:ascii="Times New Roman TUR" w:hAnsi="Times New Roman TUR" w:cs="Times New Roman TUR"/>
                <w:szCs w:val="24"/>
              </w:rPr>
            </w:pPr>
          </w:p>
        </w:tc>
      </w:tr>
      <w:tr w:rsidR="003D1FD8" w:rsidRPr="00C51C8C" w:rsidTr="00AF2003">
        <w:trPr>
          <w:trHeight w:val="828"/>
        </w:trPr>
        <w:tc>
          <w:tcPr>
            <w:tcW w:w="571" w:type="dxa"/>
            <w:tcBorders>
              <w:top w:val="nil"/>
              <w:left w:val="single" w:sz="8" w:space="0" w:color="auto"/>
              <w:bottom w:val="nil"/>
              <w:right w:val="single" w:sz="8" w:space="0" w:color="auto"/>
            </w:tcBorders>
            <w:shd w:val="clear" w:color="auto" w:fill="auto"/>
            <w:vAlign w:val="center"/>
          </w:tcPr>
          <w:p w:rsidR="003D1FD8" w:rsidRDefault="00AF2003" w:rsidP="003D1FD8">
            <w:pPr>
              <w:widowControl/>
              <w:rPr>
                <w:b/>
                <w:bCs/>
                <w:color w:val="000000"/>
                <w:szCs w:val="24"/>
              </w:rPr>
            </w:pPr>
            <w:r>
              <w:rPr>
                <w:b/>
                <w:bCs/>
                <w:color w:val="000000"/>
                <w:szCs w:val="24"/>
              </w:rPr>
              <w:t>8</w:t>
            </w:r>
          </w:p>
        </w:tc>
        <w:tc>
          <w:tcPr>
            <w:tcW w:w="1487" w:type="dxa"/>
            <w:tcBorders>
              <w:top w:val="nil"/>
              <w:left w:val="nil"/>
              <w:bottom w:val="nil"/>
              <w:right w:val="single" w:sz="8" w:space="0" w:color="auto"/>
            </w:tcBorders>
            <w:shd w:val="clear" w:color="auto" w:fill="auto"/>
            <w:vAlign w:val="center"/>
          </w:tcPr>
          <w:p w:rsidR="003D1FD8" w:rsidRPr="00C51C8C" w:rsidRDefault="003D1FD8" w:rsidP="00C51C8C">
            <w:pPr>
              <w:widowControl/>
              <w:rPr>
                <w:b/>
                <w:bCs/>
                <w:color w:val="000000"/>
                <w:szCs w:val="24"/>
              </w:rPr>
            </w:pPr>
            <w:r>
              <w:rPr>
                <w:b/>
                <w:bCs/>
                <w:color w:val="000000"/>
                <w:szCs w:val="24"/>
              </w:rPr>
              <w:t>Sınıf Defteri</w:t>
            </w:r>
          </w:p>
        </w:tc>
        <w:tc>
          <w:tcPr>
            <w:tcW w:w="10928" w:type="dxa"/>
            <w:tcBorders>
              <w:top w:val="nil"/>
              <w:left w:val="nil"/>
              <w:bottom w:val="nil"/>
              <w:right w:val="nil"/>
            </w:tcBorders>
            <w:shd w:val="clear" w:color="auto" w:fill="auto"/>
            <w:vAlign w:val="center"/>
          </w:tcPr>
          <w:p w:rsidR="00424693" w:rsidRPr="00424693" w:rsidRDefault="003D1FD8" w:rsidP="00424693">
            <w:pPr>
              <w:pStyle w:val="ListeParagraf"/>
              <w:widowControl/>
              <w:numPr>
                <w:ilvl w:val="0"/>
                <w:numId w:val="48"/>
              </w:numPr>
              <w:rPr>
                <w:rFonts w:ascii="Times New Roman TUR" w:hAnsi="Times New Roman TUR" w:cs="Times New Roman TUR"/>
                <w:sz w:val="16"/>
                <w:szCs w:val="16"/>
              </w:rPr>
            </w:pPr>
            <w:r>
              <w:rPr>
                <w:rFonts w:ascii="Arial" w:hAnsi="Arial" w:cs="Arial"/>
                <w:color w:val="4C4C4C"/>
                <w:sz w:val="19"/>
                <w:szCs w:val="19"/>
                <w:shd w:val="clear" w:color="auto" w:fill="F7F7F7"/>
              </w:rPr>
              <w:t>1,</w:t>
            </w:r>
            <w:r w:rsidR="00424693">
              <w:rPr>
                <w:rFonts w:ascii="Arial" w:hAnsi="Arial" w:cs="Arial"/>
                <w:color w:val="4C4C4C"/>
                <w:sz w:val="19"/>
                <w:szCs w:val="19"/>
                <w:shd w:val="clear" w:color="auto" w:fill="F7F7F7"/>
              </w:rPr>
              <w:t>2,3,4. Sınıflar için</w:t>
            </w:r>
            <w:r>
              <w:rPr>
                <w:rFonts w:ascii="Arial" w:hAnsi="Arial" w:cs="Arial"/>
                <w:color w:val="4C4C4C"/>
                <w:sz w:val="19"/>
                <w:szCs w:val="19"/>
                <w:shd w:val="clear" w:color="auto" w:fill="F7F7F7"/>
              </w:rPr>
              <w:t xml:space="preserve"> kullanıma uygun takvimli ders ve sınıf defteri. </w:t>
            </w:r>
          </w:p>
          <w:p w:rsidR="003D1FD8" w:rsidRPr="003D1FD8" w:rsidRDefault="00424693" w:rsidP="00424693">
            <w:pPr>
              <w:pStyle w:val="ListeParagraf"/>
              <w:widowControl/>
              <w:numPr>
                <w:ilvl w:val="0"/>
                <w:numId w:val="48"/>
              </w:numPr>
              <w:rPr>
                <w:rFonts w:ascii="Times New Roman TUR" w:hAnsi="Times New Roman TUR" w:cs="Times New Roman TUR"/>
                <w:sz w:val="16"/>
                <w:szCs w:val="16"/>
              </w:rPr>
            </w:pPr>
            <w:r>
              <w:rPr>
                <w:rFonts w:ascii="Arial" w:hAnsi="Arial" w:cs="Arial"/>
                <w:color w:val="4C4C4C"/>
                <w:sz w:val="19"/>
                <w:szCs w:val="19"/>
                <w:shd w:val="clear" w:color="auto" w:fill="F7F7F7"/>
              </w:rPr>
              <w:t>Ciltli ve dayanıklı olmalıdır.</w:t>
            </w:r>
          </w:p>
        </w:tc>
        <w:tc>
          <w:tcPr>
            <w:tcW w:w="740" w:type="dxa"/>
            <w:tcBorders>
              <w:top w:val="nil"/>
              <w:left w:val="single" w:sz="8" w:space="0" w:color="auto"/>
              <w:bottom w:val="nil"/>
              <w:right w:val="single" w:sz="8" w:space="0" w:color="auto"/>
            </w:tcBorders>
            <w:shd w:val="clear" w:color="auto" w:fill="auto"/>
            <w:noWrap/>
            <w:vAlign w:val="center"/>
          </w:tcPr>
          <w:p w:rsidR="003D1FD8" w:rsidRDefault="003D1FD8" w:rsidP="00C51C8C">
            <w:pPr>
              <w:widowControl/>
              <w:jc w:val="center"/>
              <w:rPr>
                <w:rFonts w:ascii="Times New Roman TUR" w:hAnsi="Times New Roman TUR" w:cs="Times New Roman TUR"/>
                <w:sz w:val="20"/>
              </w:rPr>
            </w:pPr>
          </w:p>
        </w:tc>
        <w:tc>
          <w:tcPr>
            <w:tcW w:w="674" w:type="dxa"/>
            <w:tcBorders>
              <w:top w:val="nil"/>
              <w:left w:val="nil"/>
              <w:bottom w:val="nil"/>
              <w:right w:val="single" w:sz="4" w:space="0" w:color="auto"/>
            </w:tcBorders>
            <w:shd w:val="clear" w:color="auto" w:fill="auto"/>
            <w:noWrap/>
            <w:vAlign w:val="center"/>
          </w:tcPr>
          <w:p w:rsidR="003D1FD8" w:rsidRPr="00C51C8C" w:rsidRDefault="00197F7A"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1000" w:type="dxa"/>
            <w:tcBorders>
              <w:top w:val="nil"/>
              <w:left w:val="nil"/>
              <w:bottom w:val="nil"/>
              <w:right w:val="single" w:sz="4" w:space="0" w:color="auto"/>
            </w:tcBorders>
          </w:tcPr>
          <w:p w:rsidR="003D1FD8" w:rsidRPr="00C51C8C" w:rsidRDefault="003D1FD8" w:rsidP="00C51C8C">
            <w:pPr>
              <w:widowControl/>
              <w:jc w:val="center"/>
              <w:rPr>
                <w:rFonts w:ascii="Times New Roman TUR" w:hAnsi="Times New Roman TUR" w:cs="Times New Roman TUR"/>
                <w:szCs w:val="24"/>
              </w:rPr>
            </w:pP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AF2003">
        <w:rPr>
          <w:b/>
          <w:bCs/>
          <w:szCs w:val="24"/>
        </w:rPr>
        <w:t>16.</w:t>
      </w:r>
      <w:r>
        <w:rPr>
          <w:b/>
          <w:bCs/>
          <w:szCs w:val="24"/>
        </w:rPr>
        <w:t>08.2022</w:t>
      </w:r>
    </w:p>
    <w:p w:rsidR="007B703A" w:rsidRDefault="007B703A" w:rsidP="00BE6AF9">
      <w:pPr>
        <w:widowControl/>
        <w:jc w:val="both"/>
        <w:rPr>
          <w:b/>
          <w:bCs/>
          <w:szCs w:val="24"/>
        </w:rPr>
      </w:pPr>
      <w:r>
        <w:rPr>
          <w:b/>
          <w:bCs/>
          <w:szCs w:val="24"/>
        </w:rPr>
        <w:t xml:space="preserve">                                                                                                                       </w:t>
      </w:r>
      <w:r w:rsidR="00AF2003">
        <w:rPr>
          <w:b/>
          <w:bCs/>
          <w:szCs w:val="24"/>
        </w:rPr>
        <w:t>Bahattin ATEŞ</w:t>
      </w:r>
    </w:p>
    <w:p w:rsidR="007B703A" w:rsidRDefault="007B703A" w:rsidP="00BE6AF9">
      <w:pPr>
        <w:widowControl/>
        <w:jc w:val="both"/>
        <w:rPr>
          <w:b/>
          <w:bCs/>
          <w:szCs w:val="24"/>
        </w:rPr>
      </w:pPr>
      <w:r>
        <w:rPr>
          <w:b/>
          <w:bCs/>
          <w:szCs w:val="24"/>
        </w:rPr>
        <w:t xml:space="preserve">                                                                                                                  </w:t>
      </w:r>
      <w:r w:rsidR="00AF2003">
        <w:rPr>
          <w:b/>
          <w:bCs/>
          <w:szCs w:val="24"/>
        </w:rPr>
        <w:t xml:space="preserve">  </w:t>
      </w: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Default="00762B15" w:rsidP="007B703A">
      <w:pPr>
        <w:tabs>
          <w:tab w:val="left" w:pos="1668"/>
        </w:tabs>
        <w:rPr>
          <w:szCs w:val="24"/>
        </w:rPr>
      </w:pPr>
      <w:r>
        <w:rPr>
          <w:szCs w:val="24"/>
        </w:rPr>
        <w:t xml:space="preserve">      </w:t>
      </w:r>
    </w:p>
    <w:p w:rsidR="00896CBA" w:rsidRDefault="00896CBA" w:rsidP="00896CBA">
      <w:pPr>
        <w:pStyle w:val="Gvdemetni1"/>
        <w:tabs>
          <w:tab w:val="left" w:pos="728"/>
        </w:tabs>
        <w:spacing w:after="220" w:line="256" w:lineRule="auto"/>
        <w:ind w:firstLine="0"/>
        <w:rPr>
          <w:sz w:val="22"/>
        </w:rPr>
      </w:pPr>
    </w:p>
    <w:p w:rsidR="00896CBA" w:rsidRPr="007B703A" w:rsidRDefault="00896CBA" w:rsidP="00AF2003">
      <w:pPr>
        <w:pStyle w:val="Gvdemetni1"/>
        <w:tabs>
          <w:tab w:val="left" w:pos="723"/>
        </w:tabs>
        <w:spacing w:after="300" w:line="216" w:lineRule="auto"/>
        <w:ind w:firstLine="0"/>
        <w:jc w:val="both"/>
        <w:rPr>
          <w:szCs w:val="24"/>
        </w:rPr>
      </w:pPr>
    </w:p>
    <w:sectPr w:rsidR="00896CBA" w:rsidRPr="007B703A" w:rsidSect="00197F7A">
      <w:headerReference w:type="default" r:id="rId8"/>
      <w:footerReference w:type="default" r:id="rId9"/>
      <w:footerReference w:type="first" r:id="rId10"/>
      <w:pgSz w:w="16838" w:h="11906" w:orient="landscape" w:code="9"/>
      <w:pgMar w:top="1134" w:right="1134" w:bottom="1276" w:left="28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001" w:rsidRDefault="00542001">
      <w:r>
        <w:separator/>
      </w:r>
    </w:p>
  </w:endnote>
  <w:endnote w:type="continuationSeparator" w:id="0">
    <w:p w:rsidR="00542001" w:rsidRDefault="0054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source_sans_pro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AF2003">
          <w:rPr>
            <w:noProof/>
          </w:rPr>
          <w:t>5</w:t>
        </w:r>
        <w:r>
          <w:fldChar w:fldCharType="end"/>
        </w:r>
      </w:p>
    </w:sdtContent>
  </w:sdt>
  <w:p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001" w:rsidRDefault="00542001">
      <w:r>
        <w:separator/>
      </w:r>
    </w:p>
  </w:footnote>
  <w:footnote w:type="continuationSeparator" w:id="0">
    <w:p w:rsidR="00542001" w:rsidRDefault="00542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5"/>
  </w:num>
  <w:num w:numId="4">
    <w:abstractNumId w:val="8"/>
  </w:num>
  <w:num w:numId="5">
    <w:abstractNumId w:val="46"/>
  </w:num>
  <w:num w:numId="6">
    <w:abstractNumId w:val="35"/>
  </w:num>
  <w:num w:numId="7">
    <w:abstractNumId w:val="7"/>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4"/>
  </w:num>
  <w:num w:numId="15">
    <w:abstractNumId w:val="12"/>
  </w:num>
  <w:num w:numId="16">
    <w:abstractNumId w:val="34"/>
  </w:num>
  <w:num w:numId="17">
    <w:abstractNumId w:val="2"/>
  </w:num>
  <w:num w:numId="18">
    <w:abstractNumId w:val="26"/>
  </w:num>
  <w:num w:numId="19">
    <w:abstractNumId w:val="0"/>
  </w:num>
  <w:num w:numId="20">
    <w:abstractNumId w:val="39"/>
  </w:num>
  <w:num w:numId="21">
    <w:abstractNumId w:val="10"/>
  </w:num>
  <w:num w:numId="22">
    <w:abstractNumId w:val="44"/>
  </w:num>
  <w:num w:numId="23">
    <w:abstractNumId w:val="49"/>
  </w:num>
  <w:num w:numId="24">
    <w:abstractNumId w:val="21"/>
  </w:num>
  <w:num w:numId="25">
    <w:abstractNumId w:val="42"/>
  </w:num>
  <w:num w:numId="26">
    <w:abstractNumId w:val="13"/>
  </w:num>
  <w:num w:numId="27">
    <w:abstractNumId w:val="37"/>
  </w:num>
  <w:num w:numId="28">
    <w:abstractNumId w:val="9"/>
  </w:num>
  <w:num w:numId="29">
    <w:abstractNumId w:val="48"/>
  </w:num>
  <w:num w:numId="30">
    <w:abstractNumId w:val="33"/>
  </w:num>
  <w:num w:numId="31">
    <w:abstractNumId w:val="15"/>
  </w:num>
  <w:num w:numId="32">
    <w:abstractNumId w:val="17"/>
  </w:num>
  <w:num w:numId="33">
    <w:abstractNumId w:val="1"/>
  </w:num>
  <w:num w:numId="34">
    <w:abstractNumId w:val="28"/>
  </w:num>
  <w:num w:numId="35">
    <w:abstractNumId w:val="41"/>
  </w:num>
  <w:num w:numId="36">
    <w:abstractNumId w:val="20"/>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6"/>
  </w:num>
  <w:num w:numId="44">
    <w:abstractNumId w:val="16"/>
  </w:num>
  <w:num w:numId="45">
    <w:abstractNumId w:val="40"/>
  </w:num>
  <w:num w:numId="46">
    <w:abstractNumId w:val="22"/>
  </w:num>
  <w:num w:numId="47">
    <w:abstractNumId w:val="11"/>
  </w:num>
  <w:num w:numId="48">
    <w:abstractNumId w:val="19"/>
  </w:num>
  <w:num w:numId="49">
    <w:abstractNumId w:val="32"/>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312"/>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373C"/>
    <w:rsid w:val="001C73C1"/>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2001"/>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048FF"/>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73B"/>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96CBA"/>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2003"/>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87491"/>
    <w:rsid w:val="00B915D6"/>
    <w:rsid w:val="00B94A34"/>
    <w:rsid w:val="00B97239"/>
    <w:rsid w:val="00BA3B64"/>
    <w:rsid w:val="00BA558D"/>
    <w:rsid w:val="00BB24DA"/>
    <w:rsid w:val="00BC1F7D"/>
    <w:rsid w:val="00BD6F48"/>
    <w:rsid w:val="00BE68EA"/>
    <w:rsid w:val="00BE6AF9"/>
    <w:rsid w:val="00BF1367"/>
    <w:rsid w:val="00BF341C"/>
    <w:rsid w:val="00BF4323"/>
    <w:rsid w:val="00BF549D"/>
    <w:rsid w:val="00C02152"/>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A6463"/>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341EB"/>
    <w:rsid w:val="00D44057"/>
    <w:rsid w:val="00D44544"/>
    <w:rsid w:val="00D452E1"/>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BB5A6"/>
  <w15:docId w15:val="{ECF7517A-9521-4E2F-B08F-3A12E838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Gvdemetni0">
    <w:name w:val="Gövde metni_"/>
    <w:basedOn w:val="VarsaylanParagrafYazTipi"/>
    <w:link w:val="Gvdemetni1"/>
    <w:locked/>
    <w:rsid w:val="00896CBA"/>
  </w:style>
  <w:style w:type="paragraph" w:customStyle="1" w:styleId="Gvdemetni1">
    <w:name w:val="Gövde metni"/>
    <w:basedOn w:val="Normal"/>
    <w:link w:val="Gvdemetni0"/>
    <w:rsid w:val="00896CBA"/>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71226841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73C8-F36D-4AA8-934D-9310BA07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1312</Words>
  <Characters>7479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Hanifi ACAR</cp:lastModifiedBy>
  <cp:revision>12</cp:revision>
  <cp:lastPrinted>2019-04-11T11:58:00Z</cp:lastPrinted>
  <dcterms:created xsi:type="dcterms:W3CDTF">2022-08-10T09:34:00Z</dcterms:created>
  <dcterms:modified xsi:type="dcterms:W3CDTF">2022-08-16T06:47:00Z</dcterms:modified>
</cp:coreProperties>
</file>